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C264" w14:textId="09E750F2" w:rsidR="00B243A4" w:rsidRDefault="005E280E" w:rsidP="005E280E">
      <w:pPr>
        <w:spacing w:after="0" w:line="360" w:lineRule="auto"/>
        <w:ind w:left="4320"/>
      </w:pPr>
      <w:r w:rsidRPr="005E280E">
        <w:rPr>
          <w:noProof/>
          <w:lang w:eastAsia="en-IE"/>
        </w:rPr>
        <w:drawing>
          <wp:anchor distT="0" distB="0" distL="114300" distR="114300" simplePos="0" relativeHeight="251659269" behindDoc="1" locked="0" layoutInCell="1" allowOverlap="1" wp14:anchorId="77DF581A" wp14:editId="7CAC4831">
            <wp:simplePos x="0" y="0"/>
            <wp:positionH relativeFrom="page">
              <wp:posOffset>247650</wp:posOffset>
            </wp:positionH>
            <wp:positionV relativeFrom="paragraph">
              <wp:posOffset>-45720</wp:posOffset>
            </wp:positionV>
            <wp:extent cx="2514600" cy="1257300"/>
            <wp:effectExtent l="0" t="0" r="0" b="0"/>
            <wp:wrapNone/>
            <wp:docPr id="4" name="Picture 4"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20"/>
          <w:lang w:eastAsia="en-IE"/>
        </w:rPr>
        <w:drawing>
          <wp:anchor distT="0" distB="0" distL="114300" distR="114300" simplePos="0" relativeHeight="251661317" behindDoc="0" locked="0" layoutInCell="1" allowOverlap="1" wp14:anchorId="1A8C67C5" wp14:editId="70D9D807">
            <wp:simplePos x="0" y="0"/>
            <wp:positionH relativeFrom="margin">
              <wp:posOffset>5153025</wp:posOffset>
            </wp:positionH>
            <wp:positionV relativeFrom="paragraph">
              <wp:posOffset>-46355</wp:posOffset>
            </wp:positionV>
            <wp:extent cx="1207770" cy="1363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00B243A4">
        <w:tab/>
      </w:r>
    </w:p>
    <w:p w14:paraId="2BB3C160" w14:textId="77777777" w:rsidR="00B243A4" w:rsidRDefault="00B243A4" w:rsidP="00B243A4">
      <w:pPr>
        <w:spacing w:after="0" w:line="360" w:lineRule="auto"/>
        <w:ind w:left="4320"/>
        <w:jc w:val="both"/>
      </w:pPr>
    </w:p>
    <w:p w14:paraId="03F64EC2" w14:textId="77777777" w:rsidR="00B243A4" w:rsidRDefault="00B243A4" w:rsidP="00B243A4">
      <w:pPr>
        <w:spacing w:after="0" w:line="360" w:lineRule="auto"/>
        <w:ind w:left="4320"/>
        <w:jc w:val="both"/>
      </w:pPr>
    </w:p>
    <w:p w14:paraId="4D14F8CC" w14:textId="49C021F4" w:rsidR="00B243A4" w:rsidRPr="007C5D5E" w:rsidRDefault="005E280E" w:rsidP="00B243A4">
      <w:pPr>
        <w:spacing w:after="0" w:line="360" w:lineRule="auto"/>
        <w:ind w:left="5760"/>
        <w:jc w:val="both"/>
        <w:rPr>
          <w:rFonts w:ascii="Georgia" w:hAnsi="Georgia"/>
          <w:b/>
          <w:sz w:val="24"/>
          <w:szCs w:val="24"/>
          <w:highlight w:val="yellow"/>
          <w:u w:val="single"/>
        </w:rPr>
      </w:pPr>
      <w:r>
        <w:t xml:space="preserve"> </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E17A5DF"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62601E88" w14:textId="77777777" w:rsidR="005E280E" w:rsidRDefault="005E280E" w:rsidP="005E280E">
      <w:pPr>
        <w:spacing w:after="0" w:line="360" w:lineRule="auto"/>
        <w:jc w:val="center"/>
        <w:rPr>
          <w:rFonts w:ascii="Georgia" w:hAnsi="Georgia"/>
          <w:b/>
          <w:sz w:val="72"/>
        </w:rPr>
      </w:pPr>
      <w:r w:rsidRPr="00DE4726">
        <w:rPr>
          <w:rFonts w:ascii="Georgia" w:hAnsi="Georgia"/>
          <w:b/>
          <w:sz w:val="72"/>
        </w:rPr>
        <w:t>COLÁISTE AILIGH</w:t>
      </w:r>
    </w:p>
    <w:p w14:paraId="7D2FD827" w14:textId="77777777" w:rsidR="00DE4726" w:rsidRPr="00DE4726" w:rsidRDefault="00DE4726" w:rsidP="005E280E">
      <w:pPr>
        <w:spacing w:after="0" w:line="360" w:lineRule="auto"/>
        <w:jc w:val="center"/>
        <w:rPr>
          <w:rFonts w:ascii="Georgia" w:hAnsi="Georgia"/>
          <w:b/>
          <w:sz w:val="72"/>
        </w:rPr>
      </w:pPr>
    </w:p>
    <w:p w14:paraId="2F843CBE" w14:textId="77777777" w:rsidR="00DE4726" w:rsidRDefault="005E280E" w:rsidP="005E280E">
      <w:pPr>
        <w:spacing w:after="0" w:line="360" w:lineRule="auto"/>
        <w:jc w:val="center"/>
        <w:rPr>
          <w:rFonts w:ascii="Georgia" w:hAnsi="Georgia"/>
          <w:b/>
          <w:sz w:val="36"/>
        </w:rPr>
      </w:pPr>
      <w:r w:rsidRPr="00DE4726">
        <w:rPr>
          <w:rFonts w:ascii="Georgia" w:hAnsi="Georgia"/>
          <w:b/>
          <w:sz w:val="36"/>
        </w:rPr>
        <w:t xml:space="preserve">CNOC na MÓNA, LEITIR CEANAINN, </w:t>
      </w:r>
    </w:p>
    <w:p w14:paraId="1C803960" w14:textId="7F1B0023" w:rsidR="005E280E" w:rsidRPr="00DE4726" w:rsidRDefault="005E280E" w:rsidP="005E280E">
      <w:pPr>
        <w:spacing w:after="0" w:line="360" w:lineRule="auto"/>
        <w:jc w:val="center"/>
        <w:rPr>
          <w:rFonts w:ascii="Georgia" w:hAnsi="Georgia"/>
          <w:b/>
          <w:sz w:val="36"/>
          <w:szCs w:val="24"/>
        </w:rPr>
      </w:pPr>
      <w:r w:rsidRPr="00DE4726">
        <w:rPr>
          <w:rFonts w:ascii="Georgia" w:hAnsi="Georgia"/>
          <w:b/>
          <w:sz w:val="36"/>
        </w:rPr>
        <w:t>CO DHÚN na nGALL</w:t>
      </w:r>
      <w:r w:rsidR="00DE4726" w:rsidRPr="00DE4726">
        <w:rPr>
          <w:rFonts w:ascii="Georgia" w:hAnsi="Georgia"/>
          <w:b/>
          <w:sz w:val="36"/>
        </w:rPr>
        <w:t xml:space="preserve"> F92 N2HE</w:t>
      </w:r>
    </w:p>
    <w:p w14:paraId="7E25D5EA" w14:textId="77777777" w:rsidR="005E280E" w:rsidRDefault="005E280E" w:rsidP="005E280E">
      <w:pPr>
        <w:tabs>
          <w:tab w:val="left" w:pos="8320"/>
        </w:tabs>
        <w:jc w:val="center"/>
      </w:pP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2292C1B0"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w:t>
      </w:r>
      <w:r w:rsidR="005802D4">
        <w:rPr>
          <w:rFonts w:ascii="Georgia" w:hAnsi="Georgia"/>
          <w:sz w:val="24"/>
          <w:szCs w:val="24"/>
        </w:rPr>
        <w:t>of Coláiste Ailigh</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42166156"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080500">
        <w:rPr>
          <w:rFonts w:ascii="Georgia" w:hAnsi="Georgia"/>
          <w:sz w:val="32"/>
          <w:szCs w:val="32"/>
        </w:rPr>
        <w:lastRenderedPageBreak/>
        <w:t xml:space="preserve">Introduction to </w:t>
      </w:r>
      <w:r w:rsidR="005802D4">
        <w:rPr>
          <w:rFonts w:ascii="Georgia" w:hAnsi="Georgia"/>
          <w:sz w:val="32"/>
          <w:szCs w:val="32"/>
        </w:rPr>
        <w:t>COLÁISTE AILIGH</w:t>
      </w:r>
    </w:p>
    <w:p w14:paraId="4F18978A" w14:textId="5C394EC4" w:rsidR="00BB2FAA"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 xml:space="preserve">Mission Statement: In active partnership with the whole community </w:t>
      </w:r>
      <w:r w:rsidR="00BB2FAA">
        <w:rPr>
          <w:rFonts w:ascii="Georgia" w:eastAsia="Times New Roman" w:hAnsi="Georgia"/>
          <w:color w:val="000000" w:themeColor="text1"/>
          <w:sz w:val="24"/>
          <w:szCs w:val="24"/>
          <w:lang w:eastAsia="en-IE"/>
        </w:rPr>
        <w:t>Coláiste Ailigh</w:t>
      </w:r>
      <w:r w:rsidRPr="005802D4">
        <w:rPr>
          <w:rFonts w:ascii="Georgia" w:eastAsia="Times New Roman" w:hAnsi="Georgia"/>
          <w:color w:val="000000" w:themeColor="text1"/>
          <w:sz w:val="24"/>
          <w:szCs w:val="24"/>
          <w:lang w:eastAsia="en-IE"/>
        </w:rPr>
        <w:t xml:space="preserve"> is committed to offering high-quality education through the medium of Irish</w:t>
      </w:r>
      <w:r w:rsidR="00BB2FAA">
        <w:rPr>
          <w:rFonts w:ascii="Georgia" w:eastAsia="Times New Roman" w:hAnsi="Georgia"/>
          <w:color w:val="000000" w:themeColor="text1"/>
          <w:sz w:val="24"/>
          <w:szCs w:val="24"/>
          <w:lang w:eastAsia="en-IE"/>
        </w:rPr>
        <w:t xml:space="preserve"> to the people of Letterkenny and surrounding areas</w:t>
      </w:r>
      <w:r w:rsidRPr="005802D4">
        <w:rPr>
          <w:rFonts w:ascii="Georgia" w:eastAsia="Times New Roman" w:hAnsi="Georgia"/>
          <w:color w:val="000000" w:themeColor="text1"/>
          <w:sz w:val="24"/>
          <w:szCs w:val="24"/>
          <w:lang w:eastAsia="en-IE"/>
        </w:rPr>
        <w:t xml:space="preserve">. The school promotes respect for the cultivation of Gaelic culture in the school community and believes in balance, the value of the person and in the spirit of the </w:t>
      </w:r>
      <w:r w:rsidR="00BB2FAA">
        <w:rPr>
          <w:rFonts w:ascii="Georgia" w:eastAsia="Times New Roman" w:hAnsi="Georgia"/>
          <w:color w:val="000000" w:themeColor="text1"/>
          <w:sz w:val="24"/>
          <w:szCs w:val="24"/>
          <w:lang w:eastAsia="en-IE"/>
        </w:rPr>
        <w:t xml:space="preserve">nation. </w:t>
      </w:r>
      <w:r w:rsidRPr="005802D4">
        <w:rPr>
          <w:rFonts w:ascii="Georgia" w:eastAsia="Times New Roman" w:hAnsi="Georgia"/>
          <w:color w:val="000000" w:themeColor="text1"/>
          <w:sz w:val="24"/>
          <w:szCs w:val="24"/>
          <w:lang w:eastAsia="en-IE"/>
        </w:rPr>
        <w:t xml:space="preserve"> </w:t>
      </w:r>
      <w:r w:rsidR="00BB2FAA">
        <w:rPr>
          <w:rFonts w:ascii="Georgia" w:eastAsia="Times New Roman" w:hAnsi="Georgia"/>
          <w:color w:val="000000" w:themeColor="text1"/>
          <w:sz w:val="24"/>
          <w:szCs w:val="24"/>
          <w:lang w:eastAsia="en-IE"/>
        </w:rPr>
        <w:t xml:space="preserve">The school strives to develop and inspire </w:t>
      </w:r>
      <w:r w:rsidRPr="005802D4">
        <w:rPr>
          <w:rFonts w:ascii="Georgia" w:eastAsia="Times New Roman" w:hAnsi="Georgia"/>
          <w:color w:val="000000" w:themeColor="text1"/>
          <w:sz w:val="24"/>
          <w:szCs w:val="24"/>
          <w:lang w:eastAsia="en-IE"/>
        </w:rPr>
        <w:t>personality, spirituality, morality</w:t>
      </w:r>
      <w:r w:rsidR="00BB2FAA">
        <w:rPr>
          <w:rFonts w:ascii="Georgia" w:eastAsia="Times New Roman" w:hAnsi="Georgia"/>
          <w:color w:val="000000" w:themeColor="text1"/>
          <w:sz w:val="24"/>
          <w:szCs w:val="24"/>
          <w:lang w:eastAsia="en-IE"/>
        </w:rPr>
        <w:t xml:space="preserve"> and civility.</w:t>
      </w:r>
    </w:p>
    <w:p w14:paraId="70648B1A" w14:textId="77777777" w:rsidR="00BB2FAA" w:rsidRPr="005802D4" w:rsidRDefault="00BB2FAA" w:rsidP="005802D4">
      <w:pPr>
        <w:spacing w:after="0" w:line="360" w:lineRule="auto"/>
        <w:jc w:val="both"/>
        <w:rPr>
          <w:rFonts w:ascii="Georgia" w:eastAsia="Times New Roman" w:hAnsi="Georgia"/>
          <w:color w:val="000000" w:themeColor="text1"/>
          <w:sz w:val="24"/>
          <w:szCs w:val="24"/>
          <w:lang w:eastAsia="en-IE"/>
        </w:rPr>
      </w:pPr>
    </w:p>
    <w:p w14:paraId="456214B7" w14:textId="175F8E82"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Coláiste Ailigh opened in September 2000 in Sprackburn House in Letterkenny, becoming the Donegal ETB’s third All-Irish School. The school caters not only for pupils from the Letterkenny area, but also has pupils enrolled from Fanad, Carrigart, Downings, Creeslough, Termon</w:t>
      </w:r>
      <w:r w:rsidR="00472BAD">
        <w:rPr>
          <w:rFonts w:ascii="Georgia" w:eastAsia="Times New Roman" w:hAnsi="Georgia"/>
          <w:color w:val="000000" w:themeColor="text1"/>
          <w:sz w:val="24"/>
          <w:szCs w:val="24"/>
          <w:lang w:eastAsia="en-IE"/>
        </w:rPr>
        <w:t xml:space="preserve"> and the</w:t>
      </w:r>
      <w:r w:rsidR="00DE4726">
        <w:rPr>
          <w:rFonts w:ascii="Georgia" w:eastAsia="Times New Roman" w:hAnsi="Georgia"/>
          <w:color w:val="000000" w:themeColor="text1"/>
          <w:sz w:val="24"/>
          <w:szCs w:val="24"/>
          <w:lang w:eastAsia="en-IE"/>
        </w:rPr>
        <w:t xml:space="preserve"> Rosses</w:t>
      </w:r>
      <w:r w:rsidRPr="005802D4">
        <w:rPr>
          <w:rFonts w:ascii="Georgia" w:eastAsia="Times New Roman" w:hAnsi="Georgia"/>
          <w:color w:val="000000" w:themeColor="text1"/>
          <w:sz w:val="24"/>
          <w:szCs w:val="24"/>
          <w:lang w:eastAsia="en-IE"/>
        </w:rPr>
        <w:t>.</w:t>
      </w:r>
      <w:r w:rsidR="00DE4726">
        <w:rPr>
          <w:rFonts w:ascii="Georgia" w:eastAsia="Times New Roman" w:hAnsi="Georgia"/>
          <w:color w:val="000000" w:themeColor="text1"/>
          <w:sz w:val="24"/>
          <w:szCs w:val="24"/>
          <w:lang w:eastAsia="en-IE"/>
        </w:rPr>
        <w:t xml:space="preserve"> The school currently has 2</w:t>
      </w:r>
      <w:r w:rsidR="00472BAD">
        <w:rPr>
          <w:rFonts w:ascii="Georgia" w:eastAsia="Times New Roman" w:hAnsi="Georgia"/>
          <w:color w:val="000000" w:themeColor="text1"/>
          <w:sz w:val="24"/>
          <w:szCs w:val="24"/>
          <w:lang w:val="ga-IE" w:eastAsia="en-IE"/>
        </w:rPr>
        <w:t>87</w:t>
      </w:r>
      <w:r w:rsidR="00DE4726">
        <w:rPr>
          <w:rFonts w:ascii="Georgia" w:eastAsia="Times New Roman" w:hAnsi="Georgia"/>
          <w:color w:val="000000" w:themeColor="text1"/>
          <w:sz w:val="24"/>
          <w:szCs w:val="24"/>
          <w:lang w:eastAsia="en-IE"/>
        </w:rPr>
        <w:t xml:space="preserve"> pupils enrolled.</w:t>
      </w:r>
    </w:p>
    <w:p w14:paraId="5EC19688"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43B8C862"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In November 2013 the school took a giant leap forward on Coláiste Ailigh’s journey when they moved into a new school building in Knocknamona, the first school under Donegal ETB’s remit to be built under the Public Private Partnership scheme. The Taoiseach, Enda Kenny TD performed the official opening of the school in 2014.</w:t>
      </w:r>
    </w:p>
    <w:p w14:paraId="22EC1D70" w14:textId="77777777"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319B6303" w14:textId="77777777" w:rsidR="00DE4726" w:rsidRDefault="005802D4" w:rsidP="005802D4">
      <w:pPr>
        <w:spacing w:after="0" w:line="360" w:lineRule="auto"/>
        <w:jc w:val="both"/>
        <w:rPr>
          <w:rFonts w:ascii="Georgia" w:eastAsia="Times New Roman" w:hAnsi="Georgia"/>
          <w:color w:val="000000" w:themeColor="text1"/>
          <w:sz w:val="24"/>
          <w:szCs w:val="24"/>
          <w:lang w:eastAsia="en-IE"/>
        </w:rPr>
      </w:pPr>
      <w:r w:rsidRPr="005802D4">
        <w:rPr>
          <w:rFonts w:ascii="Georgia" w:eastAsia="Times New Roman" w:hAnsi="Georgia"/>
          <w:color w:val="000000" w:themeColor="text1"/>
          <w:sz w:val="24"/>
          <w:szCs w:val="24"/>
          <w:lang w:eastAsia="en-IE"/>
        </w:rPr>
        <w:t>Coláiste Ailigh meets the needs of the local community by offering the following range of programmes through the medium of the Irish language:</w:t>
      </w:r>
    </w:p>
    <w:p w14:paraId="57321040" w14:textId="6E7C291E" w:rsidR="005802D4" w:rsidRPr="005802D4" w:rsidRDefault="005802D4" w:rsidP="005802D4">
      <w:pPr>
        <w:spacing w:after="0" w:line="360" w:lineRule="auto"/>
        <w:jc w:val="both"/>
        <w:rPr>
          <w:rFonts w:ascii="Georgia" w:eastAsia="Times New Roman" w:hAnsi="Georgia"/>
          <w:color w:val="000000" w:themeColor="text1"/>
          <w:sz w:val="24"/>
          <w:szCs w:val="24"/>
          <w:lang w:eastAsia="en-IE"/>
        </w:rPr>
      </w:pPr>
    </w:p>
    <w:p w14:paraId="1A39F0BE" w14:textId="61A66124" w:rsidR="00EC2FF7" w:rsidRDefault="00DE4726" w:rsidP="005802D4">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Junior Certificate, Transition Year &amp; Leaving Certificate </w:t>
      </w:r>
    </w:p>
    <w:p w14:paraId="1F64A67D" w14:textId="77777777" w:rsidR="00DE4726" w:rsidRDefault="00DE4726" w:rsidP="00B243A4">
      <w:pPr>
        <w:spacing w:after="0"/>
        <w:rPr>
          <w:rFonts w:ascii="Georgia" w:hAnsi="Georgia"/>
          <w:sz w:val="24"/>
          <w:szCs w:val="24"/>
        </w:rPr>
      </w:pPr>
    </w:p>
    <w:p w14:paraId="72DD6FF5" w14:textId="41AA4E38" w:rsidR="00DE4726" w:rsidRDefault="00DE4726" w:rsidP="00B243A4">
      <w:pPr>
        <w:spacing w:after="0"/>
        <w:rPr>
          <w:rFonts w:ascii="Georgia" w:hAnsi="Georgia"/>
          <w:b/>
          <w:sz w:val="44"/>
          <w:szCs w:val="44"/>
        </w:rPr>
      </w:pPr>
      <w:r>
        <w:rPr>
          <w:rFonts w:ascii="Georgia" w:hAnsi="Georgia"/>
          <w:sz w:val="24"/>
          <w:szCs w:val="24"/>
        </w:rPr>
        <w:t xml:space="preserve">Coláiste Ailigh is renowned not just in the academic world, but our students have also won national titles in extra-curricular activities, in science at Young Scientist Exhibition, in music </w:t>
      </w:r>
      <w:r w:rsidR="00602539">
        <w:rPr>
          <w:rFonts w:ascii="Georgia" w:hAnsi="Georgia"/>
          <w:sz w:val="24"/>
          <w:szCs w:val="24"/>
        </w:rPr>
        <w:t>at Gael Linn’s Scléip, and in sport in girls’ and boys’ basketball, in girls’ soccer and in provincial boys’ and girls’ gaelic football.   In addition to the above sports, our students are afforded the opportunity to participate in a wide range of sporting activities – from swimming to athletics, cross country and rugby.  We participate in Abair, Barúil, Poetry Aloud and artistic competitions both in the country and countrywide with organisations such as Jigsaw, Texaco and Junk Kouture.</w:t>
      </w:r>
    </w:p>
    <w:p w14:paraId="07B052F7" w14:textId="77777777" w:rsidR="00822E62" w:rsidRDefault="00822E62" w:rsidP="00B243A4">
      <w:pPr>
        <w:spacing w:after="0"/>
        <w:rPr>
          <w:rFonts w:ascii="Georgia" w:hAnsi="Georgia"/>
          <w:b/>
          <w:sz w:val="44"/>
          <w:szCs w:val="44"/>
        </w:rPr>
      </w:pPr>
    </w:p>
    <w:p w14:paraId="72740555" w14:textId="77777777" w:rsidR="004610E9" w:rsidRDefault="004610E9" w:rsidP="00EC2FF7">
      <w:pPr>
        <w:spacing w:after="0" w:line="259" w:lineRule="auto"/>
        <w:rPr>
          <w:rFonts w:ascii="Georgia" w:hAnsi="Georgia"/>
          <w:b/>
          <w:sz w:val="44"/>
          <w:szCs w:val="44"/>
        </w:rPr>
      </w:pPr>
      <w:r>
        <w:rPr>
          <w:rFonts w:ascii="Georgia" w:hAnsi="Georgia"/>
          <w:b/>
          <w:sz w:val="44"/>
          <w:szCs w:val="44"/>
        </w:rPr>
        <w:br w:type="page"/>
      </w:r>
    </w:p>
    <w:p w14:paraId="573A681C" w14:textId="77777777" w:rsidR="00EC2FF7" w:rsidRDefault="00EC2FF7" w:rsidP="00B243A4">
      <w:pPr>
        <w:spacing w:after="0"/>
        <w:rPr>
          <w:rFonts w:ascii="Georgia" w:hAnsi="Georgia"/>
          <w:b/>
          <w:sz w:val="44"/>
          <w:szCs w:val="44"/>
        </w:rPr>
      </w:pP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Glossary of Terms</w:t>
      </w:r>
    </w:p>
    <w:p w14:paraId="4F4C5598" w14:textId="3E17F632"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602539">
        <w:rPr>
          <w:rFonts w:ascii="Georgia" w:hAnsi="Georgia" w:cs="Arial"/>
          <w:sz w:val="24"/>
          <w:szCs w:val="24"/>
        </w:rPr>
        <w:t>Coláiste Ailigh.</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40D765C6"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602539">
        <w:rPr>
          <w:rFonts w:ascii="Georgia" w:hAnsi="Georgia" w:cs="Arial"/>
          <w:sz w:val="24"/>
          <w:szCs w:val="24"/>
        </w:rPr>
        <w:t>Coláiste Ailigh</w:t>
      </w:r>
      <w:r w:rsidR="00602539">
        <w:rPr>
          <w:rFonts w:ascii="Georgia" w:eastAsia="Times New Roman" w:hAnsi="Georgia"/>
          <w:color w:val="000000" w:themeColor="text1"/>
          <w:sz w:val="24"/>
          <w:szCs w:val="24"/>
          <w:lang w:eastAsia="en-IE"/>
        </w:rPr>
        <w:t xml:space="preserve"> </w:t>
      </w:r>
      <w:r w:rsidRPr="001D4CCB">
        <w:rPr>
          <w:rFonts w:ascii="Georgia" w:hAnsi="Georgia" w:cs="Arial"/>
          <w:sz w:val="24"/>
          <w:szCs w:val="24"/>
        </w:rPr>
        <w:t>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268283C" w:rsidR="004B6F4D" w:rsidRPr="004B6F4D" w:rsidRDefault="00FE1C92" w:rsidP="004B6F4D">
      <w:pPr>
        <w:spacing w:after="0" w:line="360" w:lineRule="auto"/>
        <w:jc w:val="both"/>
        <w:rPr>
          <w:rFonts w:ascii="Georgia" w:hAnsi="Georgia" w:cs="Arial"/>
          <w:sz w:val="24"/>
          <w:szCs w:val="24"/>
          <w:highlight w:val="yellow"/>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w:t>
      </w:r>
      <w:r w:rsidR="00B07719" w:rsidRPr="00602539">
        <w:rPr>
          <w:rFonts w:ascii="Georgia" w:hAnsi="Georgia" w:cs="Arial"/>
          <w:i/>
          <w:iCs/>
          <w:sz w:val="24"/>
          <w:szCs w:val="24"/>
          <w:shd w:val="clear" w:color="auto" w:fill="FFFFFF"/>
        </w:rPr>
        <w:t>ound</w:t>
      </w:r>
      <w:r w:rsidR="00B07719" w:rsidRPr="00602539">
        <w:rPr>
          <w:rFonts w:ascii="Georgia" w:hAnsi="Georgia" w:cs="Arial"/>
          <w:sz w:val="24"/>
          <w:szCs w:val="24"/>
          <w:shd w:val="clear" w:color="auto" w:fill="FFFFFF"/>
        </w:rPr>
        <w:t xml:space="preserve">” </w:t>
      </w:r>
      <w:r w:rsidR="00E3620D" w:rsidRPr="00602539">
        <w:rPr>
          <w:rFonts w:ascii="Georgia" w:hAnsi="Georgia" w:cs="Arial"/>
          <w:sz w:val="24"/>
          <w:szCs w:val="24"/>
          <w:shd w:val="clear" w:color="auto" w:fill="FFFFFF"/>
        </w:rPr>
        <w:t>in the Equal Status Act 2000</w:t>
      </w:r>
      <w:r w:rsidR="0052340D" w:rsidRPr="00602539">
        <w:rPr>
          <w:rFonts w:ascii="Georgia" w:hAnsi="Georgia" w:cs="Arial"/>
          <w:sz w:val="24"/>
          <w:szCs w:val="24"/>
          <w:shd w:val="clear" w:color="auto" w:fill="FFFFFF"/>
        </w:rPr>
        <w:t>,</w:t>
      </w:r>
      <w:r w:rsidR="005A4788" w:rsidRPr="00602539">
        <w:rPr>
          <w:rFonts w:ascii="Georgia" w:hAnsi="Georgia" w:cs="Arial"/>
          <w:sz w:val="24"/>
          <w:szCs w:val="24"/>
          <w:shd w:val="clear" w:color="auto" w:fill="FFFFFF"/>
        </w:rPr>
        <w:t xml:space="preserve"> </w:t>
      </w:r>
      <w:r w:rsidR="00B77612" w:rsidRPr="00602539">
        <w:rPr>
          <w:rFonts w:ascii="Georgia" w:hAnsi="Georgia" w:cs="Arial"/>
          <w:sz w:val="24"/>
          <w:szCs w:val="24"/>
          <w:shd w:val="clear" w:color="auto" w:fill="FFFFFF"/>
        </w:rPr>
        <w:t xml:space="preserve">is </w:t>
      </w:r>
      <w:r w:rsidR="00B07719" w:rsidRPr="00602539">
        <w:rPr>
          <w:rFonts w:ascii="Georgia" w:hAnsi="Georgia" w:cs="Arial"/>
          <w:sz w:val="24"/>
          <w:szCs w:val="24"/>
          <w:shd w:val="clear" w:color="auto" w:fill="FFFFFF"/>
        </w:rPr>
        <w:t xml:space="preserve">such that </w:t>
      </w:r>
      <w:r w:rsidR="00496AEF" w:rsidRPr="00602539">
        <w:rPr>
          <w:rFonts w:ascii="Georgia" w:hAnsi="Georgia" w:cs="Arial"/>
          <w:sz w:val="24"/>
          <w:szCs w:val="24"/>
          <w:shd w:val="clear" w:color="auto" w:fill="FFFFFF"/>
        </w:rPr>
        <w:t>“</w:t>
      </w:r>
      <w:r w:rsidR="00496AEF" w:rsidRPr="00602539">
        <w:rPr>
          <w:rFonts w:ascii="Georgia" w:hAnsi="Georgia" w:cs="Arial"/>
          <w:i/>
          <w:iCs/>
          <w:sz w:val="24"/>
          <w:szCs w:val="24"/>
          <w:shd w:val="clear" w:color="auto" w:fill="FFFFFF"/>
        </w:rPr>
        <w:t>one is male and the other is female</w:t>
      </w:r>
      <w:r w:rsidR="00496AEF" w:rsidRPr="00602539">
        <w:rPr>
          <w:rFonts w:ascii="Georgia" w:hAnsi="Georgia" w:cs="Arial"/>
          <w:sz w:val="24"/>
          <w:szCs w:val="24"/>
          <w:shd w:val="clear" w:color="auto" w:fill="FFFFFF"/>
        </w:rPr>
        <w:t>”</w:t>
      </w:r>
      <w:r w:rsidR="00B77612" w:rsidRPr="00602539">
        <w:rPr>
          <w:rFonts w:ascii="Georgia" w:hAnsi="Georgia" w:cs="Arial"/>
          <w:sz w:val="24"/>
          <w:szCs w:val="24"/>
          <w:shd w:val="clear" w:color="auto" w:fill="FFFFFF"/>
        </w:rPr>
        <w:t xml:space="preserve">. </w:t>
      </w:r>
      <w:r w:rsidR="004B6F4D" w:rsidRPr="00602539">
        <w:rPr>
          <w:rFonts w:ascii="Georgia" w:hAnsi="Georgia" w:cs="Arial"/>
          <w:sz w:val="24"/>
          <w:szCs w:val="24"/>
          <w:shd w:val="clear" w:color="auto" w:fill="FFFFFF"/>
        </w:rPr>
        <w:t>This does not prejudice any Student who is Intersex or identifies as Androgynous/</w:t>
      </w:r>
      <w:r w:rsidR="004B6F4D" w:rsidRPr="00602539">
        <w:rPr>
          <w:rFonts w:ascii="Georgia" w:hAnsi="Georgia"/>
          <w:sz w:val="24"/>
          <w:szCs w:val="24"/>
        </w:rPr>
        <w:t>A</w:t>
      </w:r>
      <w:r w:rsidR="004B6F4D" w:rsidRPr="00602539">
        <w:rPr>
          <w:rFonts w:ascii="Georgia" w:hAnsi="Georgia" w:cs="Arial"/>
          <w:sz w:val="24"/>
          <w:szCs w:val="24"/>
          <w:shd w:val="clear" w:color="auto" w:fill="FFFFFF"/>
        </w:rPr>
        <w:t>ndrogyne, Bigender, Demigender, Gender Fluid, Genderqueer, Multigender, Neutrois, Non-binary, Transgender, Transsexual or otherwise</w:t>
      </w:r>
      <w:r w:rsidR="00602539" w:rsidRPr="00602539">
        <w:rPr>
          <w:rFonts w:ascii="Georgia" w:hAnsi="Georgia" w:cs="Arial"/>
          <w:sz w:val="24"/>
          <w:szCs w:val="24"/>
          <w:shd w:val="clear" w:color="auto" w:fill="FFFFFF"/>
        </w:rPr>
        <w:t>.</w:t>
      </w:r>
    </w:p>
    <w:p w14:paraId="691DB290" w14:textId="77777777" w:rsidR="00FE1C92" w:rsidRPr="001D4CCB" w:rsidRDefault="00FE1C92" w:rsidP="00FE1C92">
      <w:pPr>
        <w:spacing w:after="0" w:line="360" w:lineRule="auto"/>
        <w:jc w:val="both"/>
        <w:rPr>
          <w:rFonts w:ascii="Georgia" w:hAnsi="Georgia" w:cs="Arial"/>
          <w:sz w:val="24"/>
          <w:szCs w:val="24"/>
        </w:rPr>
      </w:pPr>
    </w:p>
    <w:p w14:paraId="308FC9BF" w14:textId="10DC4E55" w:rsidR="00344067" w:rsidRDefault="00344067" w:rsidP="00344067">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p>
    <w:p w14:paraId="31B186D9" w14:textId="4D8A6E1C"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7A6606DC"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602539">
        <w:rPr>
          <w:rFonts w:ascii="Georgia" w:eastAsia="Times New Roman" w:hAnsi="Georgia"/>
          <w:color w:val="000000" w:themeColor="text1"/>
          <w:sz w:val="24"/>
          <w:szCs w:val="24"/>
          <w:lang w:eastAsia="en-IE"/>
        </w:rPr>
        <w:t xml:space="preserve">Coláiste Ailigh. </w:t>
      </w:r>
      <w:r w:rsidRPr="00641237">
        <w:rPr>
          <w:rFonts w:ascii="Georgia" w:eastAsia="Times New Roman" w:hAnsi="Georgia"/>
          <w:color w:val="000000" w:themeColor="text1"/>
          <w:sz w:val="24"/>
          <w:szCs w:val="24"/>
          <w:lang w:eastAsia="en-IE"/>
        </w:rPr>
        <w:t xml:space="preserve">The feeder primary schools for </w:t>
      </w:r>
      <w:r w:rsidR="00602539">
        <w:rPr>
          <w:rFonts w:ascii="Georgia" w:eastAsia="Times New Roman" w:hAnsi="Georgia"/>
          <w:color w:val="000000" w:themeColor="text1"/>
          <w:sz w:val="24"/>
          <w:szCs w:val="24"/>
          <w:lang w:eastAsia="en-IE"/>
        </w:rPr>
        <w:t>Coláiste Ailigh</w:t>
      </w:r>
      <w:r w:rsidR="00602539" w:rsidRPr="00641237">
        <w:rPr>
          <w:rFonts w:ascii="Georgia" w:eastAsia="Times New Roman" w:hAnsi="Georgia"/>
          <w:color w:val="000000" w:themeColor="text1"/>
          <w:sz w:val="24"/>
          <w:szCs w:val="24"/>
          <w:lang w:eastAsia="en-IE"/>
        </w:rPr>
        <w:t xml:space="preserve"> </w:t>
      </w:r>
      <w:r w:rsidRPr="00641237">
        <w:rPr>
          <w:rFonts w:ascii="Georgia" w:eastAsia="Times New Roman" w:hAnsi="Georgia"/>
          <w:color w:val="000000" w:themeColor="text1"/>
          <w:sz w:val="24"/>
          <w:szCs w:val="24"/>
          <w:lang w:eastAsia="en-IE"/>
        </w:rPr>
        <w:t>are:</w:t>
      </w:r>
    </w:p>
    <w:p w14:paraId="0A38D2EE" w14:textId="77777777" w:rsidR="00602539" w:rsidRPr="00AC4A8B" w:rsidRDefault="00602539" w:rsidP="00602539">
      <w:pPr>
        <w:pStyle w:val="ListParagraph"/>
        <w:numPr>
          <w:ilvl w:val="0"/>
          <w:numId w:val="3"/>
        </w:numPr>
        <w:spacing w:after="0" w:line="360" w:lineRule="auto"/>
        <w:ind w:left="2127" w:hanging="840"/>
        <w:jc w:val="both"/>
        <w:rPr>
          <w:rFonts w:ascii="Georgia" w:eastAsia="Times New Roman" w:hAnsi="Georgia"/>
          <w:color w:val="000000" w:themeColor="text1"/>
          <w:sz w:val="24"/>
          <w:szCs w:val="24"/>
        </w:rPr>
      </w:pPr>
      <w:r w:rsidRPr="00AC4A8B">
        <w:rPr>
          <w:rFonts w:ascii="Georgia" w:hAnsi="Georgia"/>
          <w:color w:val="000000" w:themeColor="text1"/>
          <w:sz w:val="24"/>
        </w:rPr>
        <w:t>Gae</w:t>
      </w:r>
      <w:r>
        <w:rPr>
          <w:rFonts w:ascii="Georgia" w:hAnsi="Georgia"/>
          <w:color w:val="000000" w:themeColor="text1"/>
          <w:sz w:val="24"/>
        </w:rPr>
        <w:t>lscoil Adhamhnáin, Gleann Cearr</w:t>
      </w:r>
      <w:r w:rsidRPr="00AC4A8B">
        <w:rPr>
          <w:rFonts w:ascii="Georgia" w:hAnsi="Georgia"/>
          <w:color w:val="000000" w:themeColor="text1"/>
          <w:sz w:val="24"/>
        </w:rPr>
        <w:t xml:space="preserve">a, Leitir Ceanainn </w:t>
      </w:r>
    </w:p>
    <w:p w14:paraId="4100A6AA" w14:textId="1122AFD8" w:rsidR="00602539" w:rsidRPr="00AC4A8B" w:rsidRDefault="00602539" w:rsidP="00602539">
      <w:pPr>
        <w:pStyle w:val="ListParagraph"/>
        <w:numPr>
          <w:ilvl w:val="0"/>
          <w:numId w:val="3"/>
        </w:numPr>
        <w:spacing w:after="0" w:line="360" w:lineRule="auto"/>
        <w:ind w:left="2127" w:hanging="840"/>
        <w:jc w:val="both"/>
        <w:rPr>
          <w:rFonts w:ascii="Georgia" w:eastAsia="Times New Roman" w:hAnsi="Georgia"/>
          <w:color w:val="000000" w:themeColor="text1"/>
          <w:sz w:val="24"/>
          <w:szCs w:val="24"/>
        </w:rPr>
      </w:pPr>
      <w:r>
        <w:rPr>
          <w:rFonts w:ascii="Georgia" w:hAnsi="Georgia"/>
          <w:color w:val="000000" w:themeColor="text1"/>
          <w:sz w:val="24"/>
        </w:rPr>
        <w:t>Gaelscoileanna in Donegal</w:t>
      </w:r>
    </w:p>
    <w:p w14:paraId="44E3D7AE" w14:textId="77777777" w:rsidR="004A0F9B" w:rsidRDefault="004A0F9B" w:rsidP="001A38F9">
      <w:pPr>
        <w:spacing w:after="0" w:line="360" w:lineRule="auto"/>
        <w:jc w:val="both"/>
        <w:rPr>
          <w:rFonts w:ascii="Georgia" w:eastAsia="Times New Roman" w:hAnsi="Georgia"/>
          <w:color w:val="000000" w:themeColor="text1"/>
          <w:sz w:val="24"/>
          <w:szCs w:val="24"/>
          <w:highlight w:val="yellow"/>
          <w:lang w:eastAsia="en-IE"/>
        </w:rPr>
      </w:pPr>
    </w:p>
    <w:p w14:paraId="0613BCEC" w14:textId="5C28CAFC"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954C89">
        <w:rPr>
          <w:rFonts w:ascii="Georgia" w:eastAsia="Times New Roman" w:hAnsi="Georgia"/>
          <w:color w:val="000000" w:themeColor="text1"/>
          <w:sz w:val="24"/>
          <w:szCs w:val="24"/>
          <w:lang w:eastAsia="en-IE"/>
        </w:rPr>
        <w:t xml:space="preserve">For the purpose of </w:t>
      </w:r>
      <w:r w:rsidR="00666C6E" w:rsidRPr="00954C89">
        <w:rPr>
          <w:rFonts w:ascii="Georgia" w:eastAsia="Times New Roman" w:hAnsi="Georgia"/>
          <w:color w:val="000000" w:themeColor="text1"/>
          <w:sz w:val="24"/>
          <w:szCs w:val="24"/>
          <w:lang w:eastAsia="en-IE"/>
        </w:rPr>
        <w:t xml:space="preserve">the </w:t>
      </w:r>
      <w:r w:rsidRPr="00954C89">
        <w:rPr>
          <w:rFonts w:ascii="Georgia" w:eastAsia="Times New Roman" w:hAnsi="Georgia"/>
          <w:color w:val="000000" w:themeColor="text1"/>
          <w:sz w:val="24"/>
          <w:szCs w:val="24"/>
          <w:lang w:eastAsia="en-IE"/>
        </w:rPr>
        <w:t xml:space="preserve">selection criterion relating to the student having a </w:t>
      </w:r>
      <w:r w:rsidR="00396CE4" w:rsidRPr="00954C89">
        <w:rPr>
          <w:rFonts w:ascii="Georgia" w:eastAsia="Times New Roman" w:hAnsi="Georgia"/>
          <w:color w:val="000000" w:themeColor="text1"/>
          <w:sz w:val="24"/>
          <w:szCs w:val="24"/>
          <w:lang w:eastAsia="en-IE"/>
        </w:rPr>
        <w:t xml:space="preserve">sibling </w:t>
      </w:r>
      <w:r w:rsidR="00666C6E" w:rsidRPr="00954C89">
        <w:rPr>
          <w:rFonts w:ascii="Georgia" w:eastAsia="Times New Roman" w:hAnsi="Georgia"/>
          <w:color w:val="000000" w:themeColor="text1"/>
          <w:sz w:val="24"/>
          <w:szCs w:val="24"/>
          <w:lang w:eastAsia="en-IE"/>
        </w:rPr>
        <w:t xml:space="preserve">who </w:t>
      </w:r>
      <w:r w:rsidR="00E804B1">
        <w:rPr>
          <w:rFonts w:ascii="Georgia" w:eastAsia="Times New Roman" w:hAnsi="Georgia"/>
          <w:color w:val="000000" w:themeColor="text1"/>
          <w:sz w:val="24"/>
          <w:szCs w:val="24"/>
          <w:lang w:val="ga-IE" w:eastAsia="en-IE"/>
        </w:rPr>
        <w:t>is currently enrolled/</w:t>
      </w:r>
      <w:r w:rsidR="00666C6E" w:rsidRPr="00954C89">
        <w:rPr>
          <w:rFonts w:ascii="Georgia" w:eastAsia="Times New Roman" w:hAnsi="Georgia"/>
          <w:color w:val="000000" w:themeColor="text1"/>
          <w:sz w:val="24"/>
          <w:szCs w:val="24"/>
          <w:lang w:eastAsia="en-IE"/>
        </w:rPr>
        <w:t xml:space="preserve">previously attended the school, </w:t>
      </w:r>
      <w:r w:rsidR="001F1182" w:rsidRPr="00954C89">
        <w:rPr>
          <w:rFonts w:ascii="Georgia" w:eastAsia="Times New Roman" w:hAnsi="Georgia"/>
          <w:color w:val="000000" w:themeColor="text1"/>
          <w:sz w:val="24"/>
          <w:szCs w:val="24"/>
          <w:lang w:eastAsia="en-IE"/>
        </w:rPr>
        <w:t>‘</w:t>
      </w:r>
      <w:r w:rsidR="001F1182" w:rsidRPr="00954C89">
        <w:rPr>
          <w:rFonts w:ascii="Georgia" w:eastAsia="Times New Roman" w:hAnsi="Georgia"/>
          <w:b/>
          <w:bCs/>
          <w:color w:val="000000" w:themeColor="text1"/>
          <w:sz w:val="24"/>
          <w:szCs w:val="24"/>
          <w:lang w:eastAsia="en-IE"/>
        </w:rPr>
        <w:t>Sibling</w:t>
      </w:r>
      <w:r w:rsidR="0026581F" w:rsidRPr="00954C89">
        <w:rPr>
          <w:rFonts w:ascii="Georgia" w:eastAsia="Times New Roman" w:hAnsi="Georgia"/>
          <w:b/>
          <w:bCs/>
          <w:color w:val="000000" w:themeColor="text1"/>
          <w:sz w:val="24"/>
          <w:szCs w:val="24"/>
          <w:lang w:eastAsia="en-IE"/>
        </w:rPr>
        <w:t>’</w:t>
      </w:r>
      <w:r w:rsidR="00102F5B" w:rsidRPr="00954C89">
        <w:rPr>
          <w:rFonts w:ascii="Georgia" w:eastAsia="Times New Roman" w:hAnsi="Georgia"/>
          <w:b/>
          <w:bCs/>
          <w:color w:val="000000" w:themeColor="text1"/>
          <w:sz w:val="24"/>
          <w:szCs w:val="24"/>
          <w:lang w:eastAsia="en-IE"/>
        </w:rPr>
        <w:t xml:space="preserve"> </w:t>
      </w:r>
      <w:r w:rsidR="00B251CB" w:rsidRPr="00954C89">
        <w:rPr>
          <w:rFonts w:ascii="Georgia" w:eastAsia="Times New Roman" w:hAnsi="Georgia"/>
          <w:color w:val="000000" w:themeColor="text1"/>
          <w:sz w:val="24"/>
          <w:szCs w:val="24"/>
          <w:lang w:eastAsia="en-IE"/>
        </w:rPr>
        <w:t xml:space="preserve">refers to </w:t>
      </w:r>
      <w:r w:rsidR="005E73FA" w:rsidRPr="00954C89">
        <w:rPr>
          <w:rFonts w:ascii="Georgia" w:eastAsia="Times New Roman" w:hAnsi="Georgia"/>
          <w:color w:val="000000" w:themeColor="text1"/>
          <w:sz w:val="24"/>
          <w:szCs w:val="24"/>
          <w:lang w:eastAsia="en-IE"/>
        </w:rPr>
        <w:t xml:space="preserve">full </w:t>
      </w:r>
      <w:r w:rsidR="000903EB" w:rsidRPr="00954C89">
        <w:rPr>
          <w:rFonts w:ascii="Georgia" w:eastAsia="Times New Roman" w:hAnsi="Georgia"/>
          <w:color w:val="000000" w:themeColor="text1"/>
          <w:sz w:val="24"/>
          <w:szCs w:val="24"/>
          <w:lang w:eastAsia="en-IE"/>
        </w:rPr>
        <w:t>siblings, half-siblings</w:t>
      </w:r>
      <w:r w:rsidR="00E85692" w:rsidRPr="00954C89">
        <w:rPr>
          <w:rFonts w:ascii="Georgia" w:eastAsia="Times New Roman" w:hAnsi="Georgia"/>
          <w:color w:val="000000" w:themeColor="text1"/>
          <w:sz w:val="24"/>
          <w:szCs w:val="24"/>
          <w:lang w:eastAsia="en-IE"/>
        </w:rPr>
        <w:t>,</w:t>
      </w:r>
      <w:r w:rsidR="00870795" w:rsidRPr="00954C89">
        <w:rPr>
          <w:rFonts w:ascii="Georgia" w:eastAsia="Times New Roman" w:hAnsi="Georgia"/>
          <w:color w:val="000000" w:themeColor="text1"/>
          <w:sz w:val="24"/>
          <w:szCs w:val="24"/>
          <w:lang w:eastAsia="en-IE"/>
        </w:rPr>
        <w:t xml:space="preserve"> </w:t>
      </w:r>
      <w:r w:rsidR="000903EB" w:rsidRPr="00954C89">
        <w:rPr>
          <w:rFonts w:ascii="Georgia" w:eastAsia="Times New Roman" w:hAnsi="Georgia"/>
          <w:color w:val="000000" w:themeColor="text1"/>
          <w:sz w:val="24"/>
          <w:szCs w:val="24"/>
          <w:lang w:eastAsia="en-IE"/>
        </w:rPr>
        <w:t>foster</w:t>
      </w:r>
      <w:r w:rsidR="00831251" w:rsidRPr="00954C89">
        <w:rPr>
          <w:rFonts w:ascii="Georgia" w:eastAsia="Times New Roman" w:hAnsi="Georgia"/>
          <w:color w:val="000000" w:themeColor="text1"/>
          <w:sz w:val="24"/>
          <w:szCs w:val="24"/>
          <w:lang w:eastAsia="en-IE"/>
        </w:rPr>
        <w:t>-siblings</w:t>
      </w:r>
      <w:r w:rsidR="00870795" w:rsidRPr="00954C89">
        <w:rPr>
          <w:rFonts w:ascii="Georgia" w:eastAsia="Times New Roman" w:hAnsi="Georgia"/>
          <w:color w:val="000000" w:themeColor="text1"/>
          <w:sz w:val="24"/>
          <w:szCs w:val="24"/>
          <w:lang w:eastAsia="en-IE"/>
        </w:rPr>
        <w:t xml:space="preserve"> and step-siblings</w:t>
      </w:r>
      <w:r w:rsidR="009233F8" w:rsidRPr="00954C89">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40695A93"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Admission Statement </w:t>
      </w:r>
    </w:p>
    <w:tbl>
      <w:tblPr>
        <w:tblStyle w:val="TableGrid"/>
        <w:tblW w:w="0" w:type="auto"/>
        <w:tblLook w:val="04A0" w:firstRow="1" w:lastRow="0" w:firstColumn="1" w:lastColumn="0" w:noHBand="0" w:noVBand="1"/>
      </w:tblPr>
      <w:tblGrid>
        <w:gridCol w:w="9465"/>
      </w:tblGrid>
      <w:tr w:rsidR="00291976" w14:paraId="3B4CA092" w14:textId="77777777" w:rsidTr="003601AC">
        <w:tc>
          <w:tcPr>
            <w:tcW w:w="9465" w:type="dxa"/>
          </w:tcPr>
          <w:p w14:paraId="153E9BE4" w14:textId="77777777" w:rsidR="008B1C2E" w:rsidRDefault="008B1C2E" w:rsidP="008B1C2E">
            <w:pPr>
              <w:textAlignment w:val="baseline"/>
              <w:rPr>
                <w:lang w:eastAsia="en-IE"/>
              </w:rPr>
            </w:pPr>
            <w:r>
              <w:rPr>
                <w:lang w:eastAsia="en-IE"/>
              </w:rPr>
              <w:t>ETB schools are state, co-educational, multidenominational schools underpinned by the core values of: </w:t>
            </w:r>
          </w:p>
          <w:p w14:paraId="1DEF24D7" w14:textId="77777777" w:rsidR="008B1C2E" w:rsidRDefault="008B1C2E" w:rsidP="008B1C2E">
            <w:pPr>
              <w:textAlignment w:val="baseline"/>
              <w:rPr>
                <w:lang w:eastAsia="en-IE"/>
              </w:rPr>
            </w:pPr>
            <w:r>
              <w:rPr>
                <w:noProof/>
                <w:lang w:eastAsia="en-IE"/>
              </w:rPr>
              <w:drawing>
                <wp:anchor distT="0" distB="0" distL="114300" distR="114300" simplePos="0" relativeHeight="251663365" behindDoc="0" locked="0" layoutInCell="1" allowOverlap="1" wp14:anchorId="3F1767BD" wp14:editId="7FF3A0A3">
                  <wp:simplePos x="0" y="0"/>
                  <wp:positionH relativeFrom="column">
                    <wp:posOffset>4408170</wp:posOffset>
                  </wp:positionH>
                  <wp:positionV relativeFrom="paragraph">
                    <wp:posOffset>25400</wp:posOffset>
                  </wp:positionV>
                  <wp:extent cx="1973580" cy="1910715"/>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7A65099E" w14:textId="77777777" w:rsidR="008B1C2E" w:rsidRDefault="008B1C2E" w:rsidP="008B1C2E">
            <w:pPr>
              <w:textAlignment w:val="baseline"/>
              <w:rPr>
                <w:lang w:eastAsia="en-IE"/>
              </w:rPr>
            </w:pPr>
          </w:p>
          <w:p w14:paraId="112EF779" w14:textId="77777777" w:rsidR="008B1C2E" w:rsidRDefault="008B1C2E" w:rsidP="008B1C2E">
            <w:pPr>
              <w:numPr>
                <w:ilvl w:val="0"/>
                <w:numId w:val="67"/>
              </w:numPr>
              <w:spacing w:after="0"/>
              <w:ind w:left="405" w:firstLine="0"/>
              <w:textAlignment w:val="baseline"/>
              <w:rPr>
                <w:lang w:eastAsia="en-IE"/>
              </w:rPr>
            </w:pPr>
            <w:r>
              <w:rPr>
                <w:lang w:eastAsia="en-IE"/>
              </w:rPr>
              <w:t>Excellence in Education; </w:t>
            </w:r>
          </w:p>
          <w:p w14:paraId="51D8A736" w14:textId="77777777" w:rsidR="008B1C2E" w:rsidRDefault="008B1C2E" w:rsidP="008B1C2E">
            <w:pPr>
              <w:numPr>
                <w:ilvl w:val="0"/>
                <w:numId w:val="67"/>
              </w:numPr>
              <w:spacing w:after="0"/>
              <w:ind w:left="405" w:firstLine="0"/>
              <w:textAlignment w:val="baseline"/>
              <w:rPr>
                <w:lang w:eastAsia="en-IE"/>
              </w:rPr>
            </w:pPr>
            <w:r>
              <w:rPr>
                <w:lang w:eastAsia="en-IE"/>
              </w:rPr>
              <w:t>Care; </w:t>
            </w:r>
          </w:p>
          <w:p w14:paraId="7F939CAD" w14:textId="77777777" w:rsidR="008B1C2E" w:rsidRDefault="008B1C2E" w:rsidP="008B1C2E">
            <w:pPr>
              <w:numPr>
                <w:ilvl w:val="0"/>
                <w:numId w:val="68"/>
              </w:numPr>
              <w:spacing w:after="0"/>
              <w:ind w:left="405" w:firstLine="0"/>
              <w:textAlignment w:val="baseline"/>
              <w:rPr>
                <w:lang w:eastAsia="en-IE"/>
              </w:rPr>
            </w:pPr>
            <w:r>
              <w:rPr>
                <w:lang w:eastAsia="en-IE"/>
              </w:rPr>
              <w:t>Equality; </w:t>
            </w:r>
          </w:p>
          <w:p w14:paraId="5CEEA5C9" w14:textId="77777777" w:rsidR="008B1C2E" w:rsidRDefault="008B1C2E" w:rsidP="008B1C2E">
            <w:pPr>
              <w:numPr>
                <w:ilvl w:val="0"/>
                <w:numId w:val="68"/>
              </w:numPr>
              <w:spacing w:after="0"/>
              <w:ind w:left="405" w:firstLine="0"/>
              <w:textAlignment w:val="baseline"/>
              <w:rPr>
                <w:lang w:eastAsia="en-IE"/>
              </w:rPr>
            </w:pPr>
            <w:r>
              <w:rPr>
                <w:lang w:eastAsia="en-IE"/>
              </w:rPr>
              <w:t>Community and  </w:t>
            </w:r>
          </w:p>
          <w:p w14:paraId="4A5B037C" w14:textId="77777777" w:rsidR="008B1C2E" w:rsidRDefault="008B1C2E" w:rsidP="008B1C2E">
            <w:pPr>
              <w:numPr>
                <w:ilvl w:val="0"/>
                <w:numId w:val="68"/>
              </w:numPr>
              <w:spacing w:after="0"/>
              <w:ind w:left="405" w:firstLine="0"/>
              <w:textAlignment w:val="baseline"/>
              <w:rPr>
                <w:lang w:eastAsia="en-IE"/>
              </w:rPr>
            </w:pPr>
            <w:r>
              <w:rPr>
                <w:lang w:eastAsia="en-IE"/>
              </w:rPr>
              <w:t>Respect. </w:t>
            </w:r>
          </w:p>
          <w:p w14:paraId="20A1825E" w14:textId="77777777" w:rsidR="008B1C2E" w:rsidRDefault="008B1C2E" w:rsidP="008B1C2E">
            <w:pPr>
              <w:textAlignment w:val="baseline"/>
              <w:rPr>
                <w:lang w:eastAsia="en-IE"/>
              </w:rPr>
            </w:pPr>
          </w:p>
          <w:p w14:paraId="6F130D36" w14:textId="77777777" w:rsidR="008B1C2E" w:rsidRDefault="008B1C2E" w:rsidP="008B1C2E">
            <w:pPr>
              <w:jc w:val="center"/>
              <w:textAlignment w:val="baseline"/>
              <w:rPr>
                <w:lang w:eastAsia="en-IE"/>
              </w:rPr>
            </w:pPr>
          </w:p>
          <w:p w14:paraId="48EED23E" w14:textId="77777777" w:rsidR="008B1C2E" w:rsidRDefault="008B1C2E" w:rsidP="008B1C2E">
            <w:pPr>
              <w:ind w:left="405"/>
              <w:textAlignment w:val="baseline"/>
              <w:rPr>
                <w:lang w:eastAsia="en-IE"/>
              </w:rPr>
            </w:pPr>
          </w:p>
          <w:p w14:paraId="0D0477A8" w14:textId="77777777" w:rsidR="008B1C2E" w:rsidRDefault="008B1C2E" w:rsidP="008B1C2E">
            <w:pPr>
              <w:textAlignment w:val="baseline"/>
              <w:rPr>
                <w:lang w:eastAsia="en-IE"/>
              </w:rPr>
            </w:pPr>
          </w:p>
          <w:p w14:paraId="7F6F276B" w14:textId="77777777" w:rsidR="008B1C2E" w:rsidRDefault="008B1C2E" w:rsidP="008B1C2E">
            <w:pPr>
              <w:textAlignment w:val="baseline"/>
              <w:rPr>
                <w:sz w:val="18"/>
                <w:szCs w:val="18"/>
                <w:lang w:eastAsia="en-IE"/>
              </w:rPr>
            </w:pPr>
            <w:r>
              <w:rPr>
                <w:lang w:eastAsia="en-IE"/>
              </w:rPr>
              <w:t>As the state provider of education, the ETB sector defines a ‘multidenominational’ school in the following way: </w:t>
            </w:r>
          </w:p>
          <w:p w14:paraId="66482755" w14:textId="77777777" w:rsidR="008B1C2E" w:rsidRDefault="008B1C2E" w:rsidP="008B1C2E">
            <w:pPr>
              <w:textAlignment w:val="baseline"/>
              <w:rPr>
                <w:sz w:val="24"/>
                <w:szCs w:val="24"/>
                <w:lang w:eastAsia="en-IE"/>
              </w:rPr>
            </w:pPr>
            <w:r>
              <w:rPr>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7919E4A2" w14:textId="77777777" w:rsidR="008B1C2E" w:rsidRDefault="008B1C2E" w:rsidP="008B1C2E">
            <w:pPr>
              <w:textAlignment w:val="baseline"/>
              <w:rPr>
                <w:sz w:val="18"/>
                <w:szCs w:val="18"/>
                <w:lang w:eastAsia="en-IE"/>
              </w:rPr>
            </w:pPr>
          </w:p>
          <w:p w14:paraId="7165053F" w14:textId="77777777" w:rsidR="008B1C2E" w:rsidRDefault="008B1C2E" w:rsidP="008B1C2E">
            <w:pPr>
              <w:textAlignment w:val="baseline"/>
              <w:rPr>
                <w:sz w:val="18"/>
                <w:szCs w:val="18"/>
                <w:lang w:eastAsia="en-IE"/>
              </w:rPr>
            </w:pPr>
            <w:r>
              <w:rPr>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4B873F64" w14:textId="77777777" w:rsidR="008B1C2E" w:rsidRDefault="008B1C2E" w:rsidP="008B1C2E">
            <w:pPr>
              <w:textAlignment w:val="baseline"/>
              <w:rPr>
                <w:sz w:val="24"/>
                <w:szCs w:val="24"/>
                <w:lang w:eastAsia="en-IE"/>
              </w:rPr>
            </w:pPr>
          </w:p>
          <w:p w14:paraId="1E97C2C3" w14:textId="77777777" w:rsidR="008B1C2E" w:rsidRDefault="008B1C2E" w:rsidP="008B1C2E">
            <w:pPr>
              <w:textAlignment w:val="baseline"/>
              <w:rPr>
                <w:sz w:val="18"/>
                <w:szCs w:val="18"/>
                <w:lang w:eastAsia="en-IE"/>
              </w:rPr>
            </w:pPr>
            <w:r>
              <w:rPr>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0DE8E958" w14:textId="4A074DC0" w:rsidR="00291976" w:rsidRDefault="00291976" w:rsidP="003601AC">
            <w:pPr>
              <w:spacing w:after="0" w:line="360" w:lineRule="auto"/>
              <w:jc w:val="both"/>
              <w:rPr>
                <w:rFonts w:ascii="Georgia" w:eastAsiaTheme="minorEastAsia" w:hAnsi="Georgia"/>
                <w:sz w:val="24"/>
                <w:szCs w:val="24"/>
              </w:rPr>
            </w:pPr>
          </w:p>
        </w:tc>
      </w:tr>
    </w:tbl>
    <w:p w14:paraId="7BE5A987" w14:textId="497ACE30"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t xml:space="preserve">Accordingly, </w:t>
      </w:r>
      <w:r w:rsidR="00954C89">
        <w:rPr>
          <w:rFonts w:ascii="Georgia" w:hAnsi="Georgia"/>
          <w:sz w:val="24"/>
          <w:szCs w:val="24"/>
        </w:rPr>
        <w:t xml:space="preserve">Coláiste Ailigh </w:t>
      </w:r>
      <w:r w:rsidR="001953F7" w:rsidRPr="00641237">
        <w:rPr>
          <w:rFonts w:ascii="Georgia" w:hAnsi="Georgia"/>
          <w:sz w:val="24"/>
          <w:szCs w:val="24"/>
        </w:rPr>
        <w:t>shall not disc</w:t>
      </w:r>
      <w:r w:rsidR="00E804B1">
        <w:rPr>
          <w:rFonts w:ascii="Georgia" w:hAnsi="Georgia"/>
          <w:sz w:val="24"/>
          <w:szCs w:val="24"/>
        </w:rPr>
        <w:t>riminate in its admission of a s</w:t>
      </w:r>
      <w:r w:rsidR="001953F7" w:rsidRPr="00641237">
        <w:rPr>
          <w:rFonts w:ascii="Georgia" w:hAnsi="Georgia"/>
          <w:sz w:val="24"/>
          <w:szCs w:val="24"/>
        </w:rPr>
        <w:t>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6CFF7DD5" w14:textId="19A46219" w:rsidR="001953F7" w:rsidRPr="00641237" w:rsidRDefault="001953F7" w:rsidP="001953F7">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 xml:space="preserve">Special educational needs of the Student or Applicant. </w:t>
      </w: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FEEA918" w14:textId="5D5540FD" w:rsidR="00A93A68" w:rsidRDefault="00954C89" w:rsidP="00954C89">
      <w:pPr>
        <w:spacing w:after="0" w:line="360" w:lineRule="auto"/>
        <w:jc w:val="both"/>
        <w:rPr>
          <w:rFonts w:ascii="Georgia" w:eastAsiaTheme="majorEastAsia" w:hAnsi="Georgia" w:cstheme="majorBidi"/>
          <w:b/>
          <w:bCs/>
          <w:smallCaps/>
          <w:color w:val="000000" w:themeColor="text1"/>
          <w:sz w:val="32"/>
          <w:szCs w:val="32"/>
          <w:lang w:val="en-US" w:eastAsia="ja-JP"/>
        </w:rPr>
      </w:pPr>
      <w:r>
        <w:rPr>
          <w:rFonts w:ascii="Georgia" w:hAnsi="Georgia"/>
          <w:sz w:val="24"/>
          <w:szCs w:val="24"/>
        </w:rPr>
        <w:t>Coláiste Ailigh</w:t>
      </w:r>
      <w:r w:rsidR="001953F7" w:rsidRPr="00641237">
        <w:rPr>
          <w:rFonts w:ascii="Georgia" w:hAnsi="Georgia"/>
          <w:sz w:val="24"/>
          <w:szCs w:val="24"/>
        </w:rPr>
        <w:t xml:space="preserve"> shall not charge fees or payments or seek contributions as a condition of admission or continued enrolment of a Student. </w:t>
      </w:r>
      <w:r w:rsidR="00A93A68">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Legal Framework </w:t>
      </w:r>
    </w:p>
    <w:p w14:paraId="38CBC1DA" w14:textId="7F2E7DBC" w:rsidR="000414E4" w:rsidRPr="000414E4" w:rsidRDefault="00954C89" w:rsidP="000414E4">
      <w:pPr>
        <w:spacing w:after="0" w:line="360" w:lineRule="auto"/>
        <w:jc w:val="both"/>
        <w:rPr>
          <w:rFonts w:ascii="Georgia" w:hAnsi="Georgia"/>
          <w:sz w:val="24"/>
          <w:szCs w:val="24"/>
        </w:rPr>
      </w:pPr>
      <w:r w:rsidRPr="00954C89">
        <w:rPr>
          <w:rFonts w:ascii="Georgia" w:hAnsi="Georgia"/>
          <w:sz w:val="24"/>
          <w:szCs w:val="24"/>
        </w:rPr>
        <w:t xml:space="preserve">Donegal </w:t>
      </w:r>
      <w:r w:rsidR="000414E4" w:rsidRPr="00954C89">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A138D6A" w:rsidR="000414E4" w:rsidRPr="001D4CCB" w:rsidRDefault="000414E4" w:rsidP="000414E4">
      <w:pPr>
        <w:pStyle w:val="ListParagraph"/>
        <w:spacing w:after="0" w:line="360" w:lineRule="auto"/>
        <w:ind w:left="567"/>
        <w:jc w:val="both"/>
        <w:rPr>
          <w:rFonts w:ascii="Georgia" w:hAnsi="Georgia"/>
          <w:sz w:val="24"/>
          <w:szCs w:val="24"/>
        </w:rPr>
      </w:pPr>
    </w:p>
    <w:p w14:paraId="41935C05" w14:textId="1E24C842"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954C89">
        <w:rPr>
          <w:rFonts w:ascii="Georgia" w:hAnsi="Georgia"/>
          <w:sz w:val="24"/>
          <w:szCs w:val="24"/>
        </w:rPr>
        <w:t>Coláiste Ailigh</w:t>
      </w:r>
      <w:r w:rsidR="00954C89" w:rsidRPr="00641237">
        <w:rPr>
          <w:rFonts w:ascii="Georgia" w:hAnsi="Georgia"/>
          <w:sz w:val="24"/>
          <w:szCs w:val="24"/>
        </w:rPr>
        <w:t xml:space="preserve"> </w:t>
      </w:r>
      <w:r w:rsidRPr="000414E4">
        <w:rPr>
          <w:rFonts w:ascii="Georgia" w:hAnsi="Georgia"/>
          <w:sz w:val="24"/>
          <w:szCs w:val="24"/>
        </w:rPr>
        <w:t>is a committee established under section 44 of the Education and Training Board Act 2013 and also constitutes a board of management within the meaning of the Education Act 1998.</w:t>
      </w:r>
    </w:p>
    <w:p w14:paraId="4D3DF578" w14:textId="34AE5D76" w:rsidR="000414E4" w:rsidRPr="001D4CCB" w:rsidRDefault="000414E4" w:rsidP="00EC2FF7">
      <w:pPr>
        <w:pStyle w:val="ListParagraph"/>
        <w:spacing w:after="0"/>
        <w:ind w:left="567"/>
        <w:rPr>
          <w:rFonts w:ascii="Georgia" w:hAnsi="Georgia"/>
          <w:sz w:val="24"/>
          <w:szCs w:val="24"/>
        </w:rPr>
      </w:pPr>
    </w:p>
    <w:p w14:paraId="5CFEEBA3" w14:textId="40836B1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5587CD26" w14:textId="565B6B23" w:rsidR="000414E4" w:rsidRPr="009A57CF" w:rsidRDefault="000414E4" w:rsidP="00953F57">
      <w:pPr>
        <w:tabs>
          <w:tab w:val="left" w:pos="8320"/>
        </w:tabs>
        <w:spacing w:after="0"/>
        <w:jc w:val="both"/>
        <w:rPr>
          <w:rFonts w:ascii="Georgia" w:hAnsi="Georgia"/>
          <w:sz w:val="24"/>
          <w:szCs w:val="24"/>
        </w:rPr>
      </w:pPr>
    </w:p>
    <w:p w14:paraId="351F1256" w14:textId="736D49D1" w:rsidR="002B5801" w:rsidRDefault="00E72499" w:rsidP="00953F57">
      <w:pPr>
        <w:pStyle w:val="ListBullet"/>
        <w:numPr>
          <w:ilvl w:val="0"/>
          <w:numId w:val="0"/>
        </w:numPr>
        <w:spacing w:after="0" w:line="360" w:lineRule="auto"/>
        <w:jc w:val="both"/>
        <w:rPr>
          <w:rFonts w:ascii="Georgia" w:hAnsi="Georgia"/>
          <w:sz w:val="24"/>
          <w:szCs w:val="24"/>
          <w:lang w:val="en-US" w:eastAsia="ja-JP"/>
        </w:rPr>
      </w:pPr>
      <w:r w:rsidRPr="006E5A3B">
        <w:rPr>
          <w:rFonts w:ascii="Georgia" w:hAnsi="Georgia"/>
          <w:sz w:val="24"/>
          <w:szCs w:val="24"/>
          <w:lang w:val="en-US" w:eastAsia="ja-JP"/>
        </w:rPr>
        <w:t>Section 62(7)(n) of the</w:t>
      </w:r>
      <w:r w:rsidRPr="009A57CF">
        <w:rPr>
          <w:rFonts w:ascii="Georgia" w:hAnsi="Georgia"/>
          <w:sz w:val="24"/>
          <w:szCs w:val="24"/>
          <w:lang w:val="en-US" w:eastAsia="ja-JP"/>
        </w:rPr>
        <w:t xml:space="preserve"> Education Act 1998 requires each school to set out in its Admission Policy the arrangements it has in place where a parent</w:t>
      </w:r>
      <w:r w:rsidR="00C65E8E" w:rsidRPr="009A57CF">
        <w:rPr>
          <w:rFonts w:ascii="Georgia" w:hAnsi="Georgia"/>
          <w:sz w:val="24"/>
          <w:szCs w:val="24"/>
          <w:lang w:val="en-US" w:eastAsia="ja-JP"/>
        </w:rPr>
        <w:t xml:space="preserve">, or student over 18 years of age, </w:t>
      </w:r>
      <w:r w:rsidRPr="009A57CF">
        <w:rPr>
          <w:rFonts w:ascii="Georgia" w:hAnsi="Georgia"/>
          <w:sz w:val="24"/>
          <w:szCs w:val="24"/>
          <w:lang w:val="en-US" w:eastAsia="ja-JP"/>
        </w:rPr>
        <w:t xml:space="preserve">requests </w:t>
      </w:r>
      <w:r w:rsidR="00C65E8E" w:rsidRPr="009A57CF">
        <w:rPr>
          <w:rFonts w:ascii="Georgia" w:hAnsi="Georgia"/>
          <w:sz w:val="24"/>
          <w:szCs w:val="24"/>
          <w:lang w:val="en-US" w:eastAsia="ja-JP"/>
        </w:rPr>
        <w:t xml:space="preserve">that the student </w:t>
      </w:r>
      <w:r w:rsidRPr="009A57CF">
        <w:rPr>
          <w:rFonts w:ascii="Georgia" w:hAnsi="Georgia"/>
          <w:sz w:val="24"/>
          <w:szCs w:val="24"/>
          <w:lang w:val="en-US" w:eastAsia="ja-JP"/>
        </w:rPr>
        <w:t>opt-out of religious instruction.</w:t>
      </w:r>
    </w:p>
    <w:p w14:paraId="33FB8638" w14:textId="5DD016AD" w:rsidR="00F352B3" w:rsidRPr="008B1C2E" w:rsidRDefault="008B1C2E" w:rsidP="00953F57">
      <w:pPr>
        <w:pStyle w:val="ListBullet"/>
        <w:numPr>
          <w:ilvl w:val="0"/>
          <w:numId w:val="0"/>
        </w:numPr>
        <w:spacing w:after="0" w:line="360" w:lineRule="auto"/>
        <w:jc w:val="both"/>
        <w:rPr>
          <w:rFonts w:ascii="Georgia" w:hAnsi="Georgia"/>
          <w:sz w:val="24"/>
          <w:szCs w:val="24"/>
        </w:rPr>
      </w:pPr>
      <w:r w:rsidRPr="008B1C2E">
        <w:rPr>
          <w:rFonts w:ascii="Georgia" w:hAnsi="Georgia"/>
          <w:bCs/>
          <w:sz w:val="24"/>
          <w:szCs w:val="24"/>
        </w:rPr>
        <w:t>Coláiste Ailigh provides religious instruction to students in first and second year</w:t>
      </w:r>
      <w:r w:rsidRPr="008B1C2E">
        <w:rPr>
          <w:rFonts w:ascii="Georgia" w:hAnsi="Georgia"/>
          <w:bCs/>
          <w:sz w:val="24"/>
          <w:szCs w:val="24"/>
          <w:lang w:val="en-US" w:eastAsia="ja-JP"/>
        </w:rPr>
        <w:t xml:space="preserve">. However, if there is a request to opt-out of the NCCA Religious Education course, the Parent/Student over 18 </w:t>
      </w:r>
      <w:r w:rsidR="00A71904">
        <w:rPr>
          <w:rStyle w:val="normaltextrun"/>
          <w:rFonts w:ascii="Georgia" w:hAnsi="Georgia"/>
          <w:bCs/>
          <w:sz w:val="24"/>
          <w:szCs w:val="24"/>
        </w:rPr>
        <w:t xml:space="preserve">must make a written request to the Principal </w:t>
      </w:r>
      <w:r w:rsidRPr="008B1C2E">
        <w:rPr>
          <w:rStyle w:val="normaltextrun"/>
          <w:rFonts w:ascii="Georgia" w:hAnsi="Georgia"/>
          <w:bCs/>
          <w:sz w:val="24"/>
          <w:szCs w:val="24"/>
        </w:rPr>
        <w:t>in the first instance. The request should outline the reasons that s/he is seeking to opt-out. The Principal will then arrange a meeting to discuss the request. If after that meeting the parent/student over 18 still wishes to opt-out of the subject, the school will facilitate this. Please note,</w:t>
      </w:r>
      <w:r>
        <w:rPr>
          <w:rStyle w:val="normaltextrun"/>
          <w:rFonts w:ascii="Georgia" w:hAnsi="Georgia"/>
          <w:bCs/>
          <w:sz w:val="24"/>
          <w:szCs w:val="24"/>
        </w:rPr>
        <w:t xml:space="preserve"> as per s.</w:t>
      </w:r>
      <w:r w:rsidRPr="008B1C2E">
        <w:rPr>
          <w:rFonts w:ascii="Georgia" w:hAnsi="Georgia"/>
          <w:bCs/>
          <w:sz w:val="24"/>
          <w:szCs w:val="24"/>
          <w:lang w:val="en-US" w:eastAsia="ja-JP"/>
        </w:rPr>
        <w:t>2(7)(n) of the Education Act 1998</w:t>
      </w:r>
      <w:r>
        <w:rPr>
          <w:rFonts w:ascii="Georgia" w:hAnsi="Georgia"/>
          <w:bCs/>
          <w:sz w:val="24"/>
          <w:szCs w:val="24"/>
          <w:lang w:val="en-US" w:eastAsia="ja-JP"/>
        </w:rPr>
        <w:t xml:space="preserve">, </w:t>
      </w:r>
      <w:r w:rsidRPr="008B1C2E">
        <w:rPr>
          <w:rStyle w:val="normaltextrun"/>
          <w:rFonts w:ascii="Georgia" w:hAnsi="Georgia"/>
          <w:bCs/>
          <w:sz w:val="24"/>
          <w:szCs w:val="24"/>
        </w:rPr>
        <w:t>the school day cannot be shortened for the student as a result of opting out of religious instruction.</w:t>
      </w:r>
    </w:p>
    <w:p w14:paraId="6998F48F" w14:textId="031CB669" w:rsidR="00B83E0E" w:rsidRDefault="00B83E0E" w:rsidP="00EC2FF7">
      <w:pPr>
        <w:tabs>
          <w:tab w:val="left" w:pos="851"/>
        </w:tabs>
        <w:spacing w:after="0"/>
        <w:rPr>
          <w:lang w:val="en-US" w:eastAsia="ja-JP"/>
        </w:rPr>
      </w:pPr>
    </w:p>
    <w:p w14:paraId="5777D593"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0851BACF"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954C89">
        <w:rPr>
          <w:rFonts w:ascii="Georgia" w:hAnsi="Georgia"/>
          <w:sz w:val="24"/>
          <w:szCs w:val="24"/>
        </w:rPr>
        <w:t>Coláiste Ailigh</w:t>
      </w:r>
      <w:r w:rsidR="00954C89" w:rsidRPr="00641237">
        <w:rPr>
          <w:rFonts w:ascii="Georgia" w:hAnsi="Georgia"/>
          <w:sz w:val="24"/>
          <w:szCs w:val="24"/>
        </w:rPr>
        <w:t xml:space="preserve"> </w:t>
      </w:r>
      <w:r w:rsidRPr="00641237">
        <w:rPr>
          <w:rFonts w:ascii="Georgia" w:hAnsi="Georgia"/>
          <w:sz w:val="24"/>
          <w:szCs w:val="24"/>
        </w:rPr>
        <w:t xml:space="preserve">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5113897A"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954C89">
        <w:rPr>
          <w:rFonts w:ascii="Georgia" w:hAnsi="Georgia"/>
          <w:sz w:val="24"/>
          <w:szCs w:val="24"/>
        </w:rPr>
        <w:t>Coláiste Ailigh</w:t>
      </w:r>
      <w:r w:rsidR="00954C89"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954C89"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954C89">
        <w:rPr>
          <w:rFonts w:ascii="Georgia" w:hAnsi="Georgia"/>
          <w:sz w:val="24"/>
          <w:szCs w:val="24"/>
        </w:rPr>
        <w:t>unless:</w:t>
      </w:r>
    </w:p>
    <w:p w14:paraId="6606DFC1" w14:textId="451F9033" w:rsidR="005A577E" w:rsidRPr="00954C89" w:rsidRDefault="005A577E" w:rsidP="001B654B">
      <w:pPr>
        <w:pStyle w:val="ListParagraph"/>
        <w:numPr>
          <w:ilvl w:val="0"/>
          <w:numId w:val="11"/>
        </w:numPr>
        <w:spacing w:after="0" w:line="360" w:lineRule="auto"/>
        <w:ind w:left="1134" w:hanging="425"/>
        <w:jc w:val="both"/>
        <w:rPr>
          <w:rFonts w:ascii="Georgia" w:hAnsi="Georgia"/>
          <w:sz w:val="24"/>
          <w:szCs w:val="24"/>
        </w:rPr>
      </w:pPr>
      <w:r w:rsidRPr="00954C89">
        <w:rPr>
          <w:rFonts w:ascii="Georgia" w:hAnsi="Georgia"/>
          <w:sz w:val="24"/>
          <w:szCs w:val="24"/>
        </w:rPr>
        <w:t>evidence of same i</w:t>
      </w:r>
      <w:r w:rsidR="00907434" w:rsidRPr="00954C89">
        <w:rPr>
          <w:rFonts w:ascii="Georgia" w:hAnsi="Georgia"/>
          <w:sz w:val="24"/>
          <w:szCs w:val="24"/>
        </w:rPr>
        <w:t>s</w:t>
      </w:r>
      <w:r w:rsidRPr="00954C89">
        <w:rPr>
          <w:rFonts w:ascii="Georgia" w:hAnsi="Georgia"/>
          <w:sz w:val="24"/>
          <w:szCs w:val="24"/>
        </w:rPr>
        <w:t xml:space="preserve"> furnished by the Applicant as evidence of the </w:t>
      </w:r>
      <w:r w:rsidR="00603378" w:rsidRPr="00954C89">
        <w:rPr>
          <w:rFonts w:ascii="Georgia" w:hAnsi="Georgia"/>
          <w:sz w:val="24"/>
          <w:szCs w:val="24"/>
        </w:rPr>
        <w:t>S</w:t>
      </w:r>
      <w:r w:rsidRPr="00954C89">
        <w:rPr>
          <w:rFonts w:ascii="Georgia" w:hAnsi="Georgia"/>
          <w:sz w:val="24"/>
          <w:szCs w:val="24"/>
        </w:rPr>
        <w:t>tudent’s level of fluency in the Irish language</w:t>
      </w:r>
      <w:r w:rsidR="009447C2" w:rsidRPr="00954C89">
        <w:rPr>
          <w:rFonts w:ascii="Georgia" w:hAnsi="Georgia"/>
          <w:sz w:val="24"/>
          <w:szCs w:val="24"/>
        </w:rPr>
        <w:t xml:space="preserve"> and </w:t>
      </w:r>
      <w:r w:rsidR="00115DD5" w:rsidRPr="00954C89">
        <w:rPr>
          <w:rFonts w:ascii="Georgia" w:hAnsi="Georgia"/>
          <w:sz w:val="24"/>
          <w:szCs w:val="24"/>
        </w:rPr>
        <w:t xml:space="preserve">the school is </w:t>
      </w:r>
      <w:r w:rsidR="00F408AC" w:rsidRPr="00954C89">
        <w:rPr>
          <w:rFonts w:ascii="Georgia" w:hAnsi="Georgia"/>
          <w:sz w:val="24"/>
          <w:szCs w:val="24"/>
        </w:rPr>
        <w:t>oversubscribed</w:t>
      </w:r>
      <w:r w:rsidRPr="00954C89">
        <w:rPr>
          <w:rFonts w:ascii="Georgia" w:hAnsi="Georgia"/>
          <w:sz w:val="24"/>
          <w:szCs w:val="24"/>
        </w:rPr>
        <w:t>;</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8B70C0">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04B045CB" w14:textId="6748A3A9" w:rsidR="005A577E" w:rsidRP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A Student’s connection to the school due to a member of his or her family attending or having</w:t>
      </w:r>
      <w:r w:rsidR="00E11F52">
        <w:rPr>
          <w:rFonts w:ascii="Georgia" w:hAnsi="Georgia"/>
          <w:sz w:val="24"/>
          <w:szCs w:val="24"/>
        </w:rPr>
        <w:t xml:space="preserve"> previously attended the school</w:t>
      </w:r>
      <w:r w:rsidRPr="00E11F52">
        <w:rPr>
          <w:rFonts w:ascii="Georgia" w:hAnsi="Georgia"/>
          <w:sz w:val="24"/>
          <w:szCs w:val="24"/>
        </w:rPr>
        <w:t>,</w:t>
      </w:r>
      <w:r w:rsidR="00E11F52">
        <w:rPr>
          <w:rFonts w:ascii="Georgia" w:hAnsi="Georgia"/>
          <w:sz w:val="24"/>
          <w:szCs w:val="24"/>
        </w:rPr>
        <w:t xml:space="preserve"> </w:t>
      </w:r>
      <w:r w:rsidRPr="00E11F52">
        <w:rPr>
          <w:rFonts w:ascii="Georgia" w:hAnsi="Georgia"/>
          <w:sz w:val="24"/>
          <w:szCs w:val="24"/>
        </w:rPr>
        <w:t xml:space="preserve">unless the connection is a sibling of the </w:t>
      </w:r>
      <w:r w:rsidRPr="00E11F52">
        <w:rPr>
          <w:rFonts w:ascii="Georgia" w:hAnsi="Georgia" w:cs="Arial"/>
          <w:sz w:val="24"/>
          <w:szCs w:val="24"/>
        </w:rPr>
        <w:t>Student</w:t>
      </w:r>
      <w:r w:rsidRPr="00E11F52">
        <w:rPr>
          <w:rFonts w:ascii="Georgia" w:hAnsi="Georgia"/>
          <w:sz w:val="24"/>
          <w:szCs w:val="24"/>
        </w:rPr>
        <w:t xml:space="preserve"> concerned attending, or having attended, the school,</w:t>
      </w:r>
      <w:r w:rsidR="00E11F52">
        <w:rPr>
          <w:rFonts w:ascii="Georgia" w:hAnsi="Georgia"/>
          <w:sz w:val="24"/>
          <w:szCs w:val="24"/>
        </w:rPr>
        <w:t xml:space="preserve"> </w:t>
      </w:r>
      <w:r w:rsidRPr="00E11F52">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E11F52">
        <w:rPr>
          <w:rFonts w:ascii="Georgia" w:hAnsi="Georgia"/>
          <w:sz w:val="24"/>
          <w:szCs w:val="24"/>
        </w:rPr>
        <w:t xml:space="preserve">Admission Notice </w:t>
      </w:r>
      <w:r w:rsidRPr="00E11F52">
        <w:rPr>
          <w:rFonts w:ascii="Georgia" w:hAnsi="Georgia"/>
          <w:sz w:val="24"/>
          <w:szCs w:val="24"/>
        </w:rPr>
        <w:t xml:space="preserve">for </w:t>
      </w:r>
      <w:r w:rsidR="00693AD8" w:rsidRPr="00E11F52">
        <w:rPr>
          <w:rFonts w:ascii="Georgia" w:hAnsi="Georgia"/>
          <w:sz w:val="24"/>
          <w:szCs w:val="24"/>
        </w:rPr>
        <w:t xml:space="preserve">that </w:t>
      </w:r>
      <w:r w:rsidR="00C833BC" w:rsidRPr="00E11F52">
        <w:rPr>
          <w:rFonts w:ascii="Georgia" w:hAnsi="Georgia"/>
          <w:sz w:val="24"/>
          <w:szCs w:val="24"/>
        </w:rPr>
        <w:t>academic year</w:t>
      </w:r>
      <w:r w:rsidRPr="00E11F52">
        <w:rPr>
          <w:rFonts w:ascii="Georgia" w:hAnsi="Georgia"/>
          <w:sz w:val="24"/>
          <w:szCs w:val="24"/>
        </w:rPr>
        <w:t>].</w:t>
      </w:r>
      <w:r w:rsidR="00673BA5" w:rsidRPr="00933E24">
        <w:rPr>
          <w:rFonts w:ascii="Georgia" w:hAnsi="Georgia"/>
          <w:sz w:val="24"/>
          <w:szCs w:val="24"/>
        </w:rPr>
        <w:t xml:space="preserve"> </w:t>
      </w:r>
    </w:p>
    <w:p w14:paraId="79722727" w14:textId="77777777" w:rsidR="005A577E" w:rsidRPr="001D4CCB" w:rsidRDefault="005A577E" w:rsidP="00EC2FF7">
      <w:pPr>
        <w:pStyle w:val="ListParagraph"/>
        <w:spacing w:after="0"/>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1BE2ABC0" w:rsidR="004F3DBE" w:rsidRDefault="00E11F52" w:rsidP="006A65EA">
      <w:pPr>
        <w:spacing w:after="0" w:line="360" w:lineRule="auto"/>
        <w:jc w:val="both"/>
        <w:rPr>
          <w:rFonts w:ascii="Georgia" w:hAnsi="Georgia"/>
          <w:sz w:val="24"/>
          <w:szCs w:val="24"/>
        </w:rPr>
      </w:pPr>
      <w:r>
        <w:rPr>
          <w:rFonts w:ascii="Georgia" w:hAnsi="Georgia"/>
          <w:sz w:val="24"/>
          <w:szCs w:val="24"/>
        </w:rPr>
        <w:t>Coláiste Ailigh</w:t>
      </w:r>
      <w:r w:rsidRPr="00641237">
        <w:rPr>
          <w:rFonts w:ascii="Georgia" w:hAnsi="Georgia"/>
          <w:sz w:val="24"/>
          <w:szCs w:val="24"/>
        </w:rPr>
        <w:t xml:space="preserve"> </w:t>
      </w:r>
      <w:r w:rsidR="009A64AC" w:rsidRPr="001D4CCB">
        <w:rPr>
          <w:rFonts w:ascii="Georgia" w:hAnsi="Georgia"/>
          <w:b/>
          <w:sz w:val="24"/>
          <w:szCs w:val="24"/>
        </w:rPr>
        <w:t>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46C37619"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7823B37D" w14:textId="77777777" w:rsidR="004F3DBE" w:rsidRPr="004F3DBE" w:rsidRDefault="004F3DBE" w:rsidP="00EC2FF7">
      <w:pPr>
        <w:pStyle w:val="ListParagraph"/>
        <w:spacing w:after="0"/>
        <w:rPr>
          <w:rFonts w:ascii="Georgia" w:hAnsi="Georgia"/>
          <w:sz w:val="24"/>
          <w:szCs w:val="24"/>
          <w:highlight w:val="yellow"/>
        </w:rPr>
      </w:pPr>
    </w:p>
    <w:p w14:paraId="5F5DBB02" w14:textId="77777777" w:rsidR="00EA0572" w:rsidRDefault="00EA0572" w:rsidP="00EC2FF7">
      <w:pPr>
        <w:pStyle w:val="ListParagraph"/>
        <w:tabs>
          <w:tab w:val="left" w:pos="8320"/>
        </w:tabs>
        <w:spacing w:after="0"/>
        <w:ind w:left="0"/>
        <w:rPr>
          <w:rFonts w:ascii="Georgia" w:hAnsi="Georgia"/>
        </w:rPr>
      </w:pPr>
    </w:p>
    <w:p w14:paraId="28A93E7E" w14:textId="4C476C9E"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E11F52">
        <w:rPr>
          <w:rFonts w:ascii="Georgia" w:hAnsi="Georgia"/>
          <w:sz w:val="24"/>
          <w:szCs w:val="24"/>
        </w:rPr>
        <w:t>Coláiste Ailigh</w:t>
      </w:r>
      <w:r w:rsidR="00E11F52" w:rsidRPr="00641237">
        <w:rPr>
          <w:rFonts w:ascii="Georgia" w:hAnsi="Georgia"/>
          <w:sz w:val="24"/>
          <w:szCs w:val="24"/>
        </w:rPr>
        <w:t xml:space="preserve"> </w:t>
      </w:r>
      <w:r w:rsidR="00E11F52">
        <w:rPr>
          <w:rFonts w:ascii="Georgia" w:hAnsi="Georgia"/>
          <w:sz w:val="24"/>
          <w:szCs w:val="24"/>
        </w:rPr>
        <w:t>co</w:t>
      </w:r>
      <w:r w:rsidRPr="007D7C13">
        <w:rPr>
          <w:rFonts w:ascii="Georgia" w:hAnsi="Georgia"/>
          <w:bCs/>
          <w:sz w:val="24"/>
          <w:szCs w:val="24"/>
        </w:rPr>
        <w:t xml:space="preserve">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5E280E"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5E280E" w:rsidRPr="00D42A83"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5E280E" w:rsidRDefault="005E280E" w:rsidP="00365FB2"/>
                          <w:p w14:paraId="6E5594AA" w14:textId="77777777" w:rsidR="005E280E" w:rsidRDefault="005E280E"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5E280E"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5E280E" w:rsidRPr="00D42A83" w:rsidRDefault="005E280E"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5E280E" w:rsidRDefault="005E280E" w:rsidP="00365FB2"/>
                    <w:p w14:paraId="6E5594AA" w14:textId="77777777" w:rsidR="005E280E" w:rsidRDefault="005E280E"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0" w:name="_Hlk32587681"/>
      <w:r>
        <w:rPr>
          <w:rFonts w:ascii="Georgia" w:hAnsi="Georgia"/>
        </w:rPr>
        <w:t xml:space="preserve">Withdrawal of an offer </w:t>
      </w:r>
    </w:p>
    <w:bookmarkEnd w:id="0"/>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1"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249AC34B" w:rsidR="00F17783" w:rsidRPr="00C80BA2" w:rsidRDefault="002A0693" w:rsidP="001B654B">
      <w:pPr>
        <w:pStyle w:val="ListParagraph"/>
        <w:numPr>
          <w:ilvl w:val="0"/>
          <w:numId w:val="52"/>
        </w:numPr>
        <w:spacing w:line="360" w:lineRule="auto"/>
        <w:ind w:left="1560" w:hanging="709"/>
        <w:rPr>
          <w:rFonts w:ascii="Georgia" w:hAnsi="Georgia"/>
        </w:rPr>
      </w:pPr>
      <w:r>
        <w:rPr>
          <w:rFonts w:ascii="Georgia" w:hAnsi="Georgia"/>
        </w:rPr>
        <w:t xml:space="preserve">Basis for a review by the </w:t>
      </w:r>
      <w:r>
        <w:rPr>
          <w:rFonts w:ascii="Georgia" w:hAnsi="Georgia"/>
          <w:lang w:val="ga-IE"/>
        </w:rPr>
        <w:t>Board of Management</w:t>
      </w:r>
    </w:p>
    <w:bookmarkEnd w:id="1"/>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70F9DE04"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625FCC">
        <w:rPr>
          <w:rFonts w:ascii="Georgia" w:hAnsi="Georgia"/>
          <w:sz w:val="24"/>
          <w:szCs w:val="24"/>
        </w:rPr>
        <w:t>Coláiste Ailigh</w:t>
      </w:r>
      <w:r w:rsidR="00625FCC" w:rsidRPr="00641237">
        <w:rPr>
          <w:rFonts w:ascii="Georgia" w:hAnsi="Georgia"/>
          <w:sz w:val="24"/>
          <w:szCs w:val="24"/>
        </w:rPr>
        <w:t xml:space="preserve"> </w:t>
      </w:r>
      <w:r w:rsidRPr="00B126DD">
        <w:rPr>
          <w:rFonts w:ascii="Georgia" w:hAnsi="Georgia"/>
          <w:sz w:val="24"/>
          <w:szCs w:val="24"/>
        </w:rPr>
        <w:t xml:space="preserve">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625FCC">
        <w:rPr>
          <w:rFonts w:ascii="Georgia" w:hAnsi="Georgia"/>
          <w:sz w:val="24"/>
          <w:szCs w:val="24"/>
        </w:rPr>
        <w:t>.</w:t>
      </w:r>
    </w:p>
    <w:p w14:paraId="01A02A76" w14:textId="77777777" w:rsidR="00A33662" w:rsidRDefault="00A33662" w:rsidP="00982978">
      <w:pPr>
        <w:spacing w:after="0" w:line="360" w:lineRule="auto"/>
        <w:jc w:val="both"/>
        <w:rPr>
          <w:rFonts w:ascii="Georgia" w:hAnsi="Georgia"/>
          <w:sz w:val="24"/>
          <w:szCs w:val="24"/>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59D304AC"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625FCC">
        <w:rPr>
          <w:rFonts w:ascii="Georgia" w:hAnsi="Georgia"/>
          <w:sz w:val="24"/>
          <w:szCs w:val="24"/>
        </w:rPr>
        <w:t>Coláiste Ailigh</w:t>
      </w:r>
      <w:r w:rsidR="00625FCC" w:rsidRPr="00641237">
        <w:rPr>
          <w:rFonts w:ascii="Georgia" w:hAnsi="Georgia"/>
          <w:sz w:val="24"/>
          <w:szCs w:val="24"/>
        </w:rPr>
        <w:t xml:space="preserve"> </w:t>
      </w:r>
      <w:r w:rsidR="00D91AD3" w:rsidRPr="00DD4E1E">
        <w:rPr>
          <w:rFonts w:ascii="Georgia" w:hAnsi="Georgia"/>
          <w:sz w:val="24"/>
          <w:szCs w:val="24"/>
        </w:rPr>
        <w:t xml:space="preserve">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25FCC">
        <w:rPr>
          <w:rFonts w:ascii="Georgia" w:hAnsi="Georgia"/>
          <w:b/>
          <w:bCs/>
          <w:sz w:val="24"/>
          <w:szCs w:val="24"/>
          <w:u w:val="single"/>
        </w:rPr>
        <w:t>in order of priority</w:t>
      </w:r>
    </w:p>
    <w:p w14:paraId="588AA892" w14:textId="45820CF9" w:rsidR="00301C35" w:rsidRPr="00641237" w:rsidRDefault="00625FCC" w:rsidP="00301C35">
      <w:pPr>
        <w:spacing w:after="0" w:line="360" w:lineRule="auto"/>
        <w:jc w:val="both"/>
        <w:rPr>
          <w:rFonts w:ascii="Georgia" w:hAnsi="Georgia"/>
          <w:sz w:val="24"/>
          <w:szCs w:val="24"/>
        </w:rPr>
      </w:pPr>
      <w:r>
        <w:rPr>
          <w:rFonts w:ascii="Georgia" w:hAnsi="Georgia"/>
          <w:sz w:val="24"/>
          <w:szCs w:val="24"/>
        </w:rPr>
        <w:t xml:space="preserve">Coláiste Ailigh </w:t>
      </w:r>
      <w:r w:rsidR="00301C35" w:rsidRPr="00641237">
        <w:rPr>
          <w:rFonts w:ascii="Georgia" w:hAnsi="Georgia"/>
          <w:sz w:val="24"/>
          <w:szCs w:val="24"/>
        </w:rPr>
        <w:t xml:space="preserve">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17CE7240" w14:textId="6FEC5B51" w:rsidR="00301C35" w:rsidRPr="00625FC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bookmarkStart w:id="2" w:name="_Hlk8922463"/>
      <w:r w:rsidRPr="00625FCC">
        <w:rPr>
          <w:rFonts w:ascii="Georgia" w:eastAsia="Times New Roman" w:hAnsi="Georgia" w:cs="Calibri"/>
          <w:bCs/>
          <w:iCs/>
          <w:color w:val="000000" w:themeColor="text1"/>
          <w:sz w:val="24"/>
          <w:szCs w:val="24"/>
          <w:lang w:eastAsia="en-IE"/>
        </w:rPr>
        <w:t xml:space="preserve">Whether the Student </w:t>
      </w:r>
      <w:r w:rsidR="00A71904">
        <w:rPr>
          <w:rFonts w:ascii="Georgia" w:eastAsia="Times New Roman" w:hAnsi="Georgia" w:cs="Calibri"/>
          <w:bCs/>
          <w:iCs/>
          <w:color w:val="000000" w:themeColor="text1"/>
          <w:sz w:val="24"/>
          <w:szCs w:val="24"/>
          <w:lang w:eastAsia="en-IE"/>
        </w:rPr>
        <w:t>attended feeder primary school 1.1</w:t>
      </w:r>
      <w:r w:rsidRPr="00625FCC">
        <w:rPr>
          <w:rFonts w:ascii="Georgia" w:eastAsia="Times New Roman" w:hAnsi="Georgia" w:cs="Calibri"/>
          <w:bCs/>
          <w:iCs/>
          <w:color w:val="000000" w:themeColor="text1"/>
          <w:sz w:val="24"/>
          <w:szCs w:val="24"/>
          <w:lang w:eastAsia="en-IE"/>
        </w:rPr>
        <w:t>;</w:t>
      </w:r>
    </w:p>
    <w:p w14:paraId="6601C090" w14:textId="726F0557" w:rsidR="00301C35" w:rsidRPr="00625FC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 xml:space="preserve">Whether the Student </w:t>
      </w:r>
      <w:r w:rsidR="00A71904">
        <w:rPr>
          <w:rFonts w:ascii="Georgia" w:eastAsia="Times New Roman" w:hAnsi="Georgia" w:cs="Calibri"/>
          <w:bCs/>
          <w:iCs/>
          <w:color w:val="000000" w:themeColor="text1"/>
          <w:sz w:val="24"/>
          <w:szCs w:val="24"/>
          <w:lang w:eastAsia="en-IE"/>
        </w:rPr>
        <w:t>attended feeder primary school 1.2</w:t>
      </w:r>
      <w:r w:rsidRPr="00625FCC">
        <w:rPr>
          <w:rFonts w:ascii="Georgia" w:eastAsia="Times New Roman" w:hAnsi="Georgia" w:cs="Calibri"/>
          <w:bCs/>
          <w:iCs/>
          <w:color w:val="000000" w:themeColor="text1"/>
          <w:sz w:val="24"/>
          <w:szCs w:val="24"/>
          <w:lang w:eastAsia="en-IE"/>
        </w:rPr>
        <w:t>;</w:t>
      </w:r>
    </w:p>
    <w:p w14:paraId="4100FD6A" w14:textId="77777777" w:rsidR="00625FCC" w:rsidRPr="00625FCC" w:rsidRDefault="00625FCC" w:rsidP="00625FCC">
      <w:pPr>
        <w:pStyle w:val="ListParagraph"/>
        <w:numPr>
          <w:ilvl w:val="0"/>
          <w:numId w:val="12"/>
        </w:numPr>
        <w:spacing w:after="0" w:line="360" w:lineRule="auto"/>
        <w:ind w:left="1418" w:hanging="426"/>
        <w:rPr>
          <w:rFonts w:ascii="Georgia" w:hAnsi="Georgia"/>
          <w:sz w:val="24"/>
          <w:szCs w:val="24"/>
        </w:rPr>
      </w:pPr>
      <w:r w:rsidRPr="00625FCC">
        <w:rPr>
          <w:rFonts w:ascii="Georgia" w:eastAsia="Times New Roman" w:hAnsi="Georgia"/>
          <w:color w:val="000000" w:themeColor="text1"/>
          <w:sz w:val="24"/>
          <w:szCs w:val="24"/>
          <w:lang w:eastAsia="en-IE"/>
        </w:rPr>
        <w:t>If the Student has siblings currently enrolled in the school;</w:t>
      </w:r>
    </w:p>
    <w:p w14:paraId="37D41FA3" w14:textId="77777777" w:rsidR="00301C35" w:rsidRPr="00625FC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has siblings who were previously enrolled in the         school;</w:t>
      </w:r>
    </w:p>
    <w:p w14:paraId="5E06966F" w14:textId="72C9C482" w:rsidR="00625FCC" w:rsidRPr="00625FCC" w:rsidRDefault="00625FCC"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is the child of a member of school staff</w:t>
      </w:r>
    </w:p>
    <w:p w14:paraId="5FCE9358" w14:textId="599CC27F" w:rsidR="00301C35" w:rsidRPr="00625FC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 xml:space="preserve">If the Student had a parent </w:t>
      </w:r>
      <w:r w:rsidR="00A71904">
        <w:rPr>
          <w:rFonts w:ascii="Georgia" w:eastAsia="Times New Roman" w:hAnsi="Georgia" w:cs="Calibri"/>
          <w:bCs/>
          <w:iCs/>
          <w:color w:val="000000" w:themeColor="text1"/>
          <w:sz w:val="24"/>
          <w:szCs w:val="24"/>
          <w:lang w:eastAsia="en-IE"/>
        </w:rPr>
        <w:t xml:space="preserve">or grandparent who previously </w:t>
      </w:r>
      <w:r w:rsidRPr="00625FCC">
        <w:rPr>
          <w:rFonts w:ascii="Georgia" w:eastAsia="Times New Roman" w:hAnsi="Georgia" w:cs="Calibri"/>
          <w:bCs/>
          <w:iCs/>
          <w:color w:val="000000" w:themeColor="text1"/>
          <w:sz w:val="24"/>
          <w:szCs w:val="24"/>
          <w:lang w:eastAsia="en-IE"/>
        </w:rPr>
        <w:t>attended the school (to a maximum of 25% of the places available);</w:t>
      </w:r>
      <w:bookmarkEnd w:id="2"/>
    </w:p>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210D5B03" w:rsidR="00301C35" w:rsidRPr="00462E61" w:rsidRDefault="00625FCC" w:rsidP="00301C35">
      <w:pPr>
        <w:spacing w:after="0" w:line="360" w:lineRule="auto"/>
        <w:jc w:val="both"/>
        <w:rPr>
          <w:rFonts w:ascii="Georgia" w:hAnsi="Georgia"/>
          <w:sz w:val="24"/>
          <w:szCs w:val="24"/>
        </w:rPr>
      </w:pPr>
      <w:r>
        <w:rPr>
          <w:rFonts w:ascii="Georgia" w:hAnsi="Georgia"/>
          <w:sz w:val="24"/>
          <w:szCs w:val="24"/>
        </w:rPr>
        <w:t xml:space="preserve">Coláiste Ailigh </w:t>
      </w:r>
      <w:r w:rsidR="00301C35" w:rsidRPr="00462E61">
        <w:rPr>
          <w:rFonts w:ascii="Georgia" w:hAnsi="Georgia"/>
          <w:sz w:val="24"/>
          <w:szCs w:val="24"/>
        </w:rPr>
        <w:t>will apply the selection process as follows:</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32B863CA" w:rsidR="00301C35" w:rsidRPr="00625FCC" w:rsidRDefault="00301C35" w:rsidP="00301C35">
      <w:pPr>
        <w:spacing w:after="0" w:line="360" w:lineRule="auto"/>
        <w:jc w:val="both"/>
        <w:rPr>
          <w:rFonts w:ascii="Georgia" w:hAnsi="Georgia"/>
          <w:sz w:val="24"/>
          <w:szCs w:val="24"/>
        </w:rPr>
      </w:pPr>
      <w:r w:rsidRPr="00625FCC">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625FCC" w:rsidRDefault="00301C35" w:rsidP="00301C35">
      <w:pPr>
        <w:spacing w:after="0" w:line="360" w:lineRule="auto"/>
        <w:jc w:val="both"/>
        <w:rPr>
          <w:rFonts w:ascii="Georgia" w:hAnsi="Georgia"/>
          <w:sz w:val="24"/>
          <w:szCs w:val="24"/>
        </w:rPr>
      </w:pPr>
    </w:p>
    <w:p w14:paraId="51071475" w14:textId="66D91565" w:rsidR="00301C35" w:rsidRPr="00625FCC" w:rsidRDefault="00301C35" w:rsidP="00301C35">
      <w:pPr>
        <w:spacing w:after="0" w:line="360" w:lineRule="auto"/>
        <w:jc w:val="both"/>
        <w:rPr>
          <w:rFonts w:ascii="Georgia" w:hAnsi="Georgia"/>
          <w:sz w:val="24"/>
          <w:szCs w:val="24"/>
        </w:rPr>
      </w:pPr>
      <w:r w:rsidRPr="00625FCC">
        <w:rPr>
          <w:rFonts w:ascii="Georgia" w:hAnsi="Georgia"/>
          <w:sz w:val="24"/>
          <w:szCs w:val="24"/>
        </w:rPr>
        <w:t>Where two or more applications are tied in the foregoing selection process,</w:t>
      </w:r>
      <w:r w:rsidR="00625FCC" w:rsidRPr="00625FCC">
        <w:rPr>
          <w:rFonts w:ascii="Georgia" w:hAnsi="Georgia"/>
          <w:sz w:val="24"/>
          <w:szCs w:val="24"/>
        </w:rPr>
        <w:t xml:space="preserve"> Coláiste Ailigh</w:t>
      </w:r>
      <w:r w:rsidRPr="00625FCC">
        <w:rPr>
          <w:rFonts w:ascii="Georgia" w:hAnsi="Georgia"/>
          <w:sz w:val="24"/>
          <w:szCs w:val="24"/>
        </w:rPr>
        <w:t xml:space="preserve"> will apply a random lottery to assign any available places in the school, or on the waiti</w:t>
      </w:r>
      <w:r w:rsidR="00625FCC" w:rsidRPr="00625FCC">
        <w:rPr>
          <w:rFonts w:ascii="Georgia" w:hAnsi="Georgia"/>
          <w:sz w:val="24"/>
          <w:szCs w:val="24"/>
        </w:rPr>
        <w:t>ng list, to those applications.</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73F256D2"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 xml:space="preserve">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5597634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Where</w:t>
      </w:r>
      <w:r w:rsidR="00625FCC">
        <w:rPr>
          <w:rFonts w:ascii="Georgia" w:hAnsi="Georgia"/>
          <w:sz w:val="24"/>
          <w:szCs w:val="24"/>
        </w:rPr>
        <w:t xml:space="preserve"> Coláiste Ailigh </w:t>
      </w:r>
      <w:r w:rsidRPr="00462E61">
        <w:rPr>
          <w:rFonts w:ascii="Georgia" w:hAnsi="Georgia"/>
          <w:sz w:val="24"/>
          <w:szCs w:val="24"/>
        </w:rPr>
        <w:t xml:space="preserve">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Pr="00462E61">
        <w:rPr>
          <w:rFonts w:ascii="Georgia" w:hAnsi="Georgia"/>
          <w:bCs/>
          <w:sz w:val="24"/>
          <w:szCs w:val="24"/>
        </w:rPr>
        <w:t xml:space="preserve">Policy.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05839E84"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3"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3"/>
    <w:p w14:paraId="4F4012D7" w14:textId="1FB577EF"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w:t>
      </w:r>
      <w:r w:rsidR="00625FCC">
        <w:rPr>
          <w:rFonts w:ascii="Georgia" w:hAnsi="Georgia"/>
          <w:sz w:val="24"/>
          <w:szCs w:val="24"/>
        </w:rPr>
        <w:t xml:space="preserve"> Coláiste Ailigh</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16186DB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3A6A8B">
        <w:rPr>
          <w:rFonts w:ascii="Georgia" w:hAnsi="Georgia"/>
          <w:sz w:val="24"/>
          <w:szCs w:val="24"/>
        </w:rPr>
        <w:t>withdrawal</w:t>
      </w:r>
      <w:r w:rsidR="00A83C63">
        <w:rPr>
          <w:rFonts w:ascii="Georgia" w:hAnsi="Georgia"/>
          <w:sz w:val="24"/>
          <w:szCs w:val="24"/>
        </w:rPr>
        <w:t xml:space="preserve"> of an offer</w:t>
      </w:r>
      <w:r w:rsidR="0007230C">
        <w:rPr>
          <w:rFonts w:ascii="Georgia" w:hAnsi="Georgia"/>
          <w:sz w:val="24"/>
          <w:szCs w:val="24"/>
        </w:rPr>
        <w:t>,</w:t>
      </w:r>
      <w:r w:rsidR="003A6A8B" w:rsidRPr="00462E61">
        <w:rPr>
          <w:rFonts w:ascii="Georgia" w:hAnsi="Georgia"/>
          <w:sz w:val="24"/>
          <w:szCs w:val="24"/>
        </w:rPr>
        <w:t xml:space="preserve"> </w:t>
      </w:r>
      <w:r w:rsidRPr="00462E61">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8AF0A7A"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Student was not a offered a place in </w:t>
      </w:r>
      <w:r w:rsidR="00625FCC">
        <w:rPr>
          <w:rFonts w:ascii="Georgia" w:hAnsi="Georgia"/>
          <w:sz w:val="24"/>
          <w:szCs w:val="24"/>
        </w:rPr>
        <w:t>Coláiste Ailigh</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D586005" w14:textId="77777777" w:rsidR="00D33C4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p>
    <w:p w14:paraId="421161B7" w14:textId="77777777" w:rsidR="003D6D7E" w:rsidRDefault="003D6D7E" w:rsidP="003D6D7E">
      <w:pPr>
        <w:spacing w:after="0" w:line="360" w:lineRule="auto"/>
        <w:jc w:val="both"/>
        <w:rPr>
          <w:rFonts w:ascii="Georgia" w:hAnsi="Georgia"/>
          <w:sz w:val="24"/>
          <w:szCs w:val="24"/>
        </w:rPr>
      </w:pPr>
    </w:p>
    <w:p w14:paraId="480A7292" w14:textId="7E31B372" w:rsidR="00FE1001" w:rsidRPr="003D6D7E" w:rsidRDefault="00FE1001" w:rsidP="00FE1001">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53DA2733" w14:textId="77777777" w:rsidR="00FE1001" w:rsidRPr="003D6D7E" w:rsidRDefault="00FE1001" w:rsidP="00FE1001">
      <w:pPr>
        <w:spacing w:after="0" w:line="360" w:lineRule="auto"/>
        <w:jc w:val="both"/>
        <w:rPr>
          <w:rFonts w:ascii="Georgia" w:hAnsi="Georgia"/>
          <w:sz w:val="24"/>
          <w:szCs w:val="24"/>
        </w:rPr>
      </w:pPr>
    </w:p>
    <w:p w14:paraId="731EB966" w14:textId="77777777" w:rsidR="00FE1001" w:rsidRPr="009F1EA6" w:rsidRDefault="00FE1001" w:rsidP="00282701">
      <w:pPr>
        <w:pStyle w:val="ListParagraph"/>
        <w:numPr>
          <w:ilvl w:val="2"/>
          <w:numId w:val="13"/>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5A6047" w14:textId="77777777" w:rsidR="00D33C4D" w:rsidRPr="00D33C4D" w:rsidRDefault="00D33C4D" w:rsidP="00D33C4D">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63FBF032" w:rsidR="00EF6013"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533A8BF9" w14:textId="77777777" w:rsidR="00641AA2" w:rsidRPr="00AF07C9" w:rsidRDefault="00641AA2" w:rsidP="007324E5">
      <w:pPr>
        <w:spacing w:after="0" w:line="360" w:lineRule="auto"/>
        <w:jc w:val="both"/>
        <w:rPr>
          <w:rFonts w:ascii="Georgia" w:hAnsi="Georgia"/>
          <w:sz w:val="24"/>
          <w:szCs w:val="24"/>
        </w:rPr>
      </w:pP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943EFC">
      <w:pPr>
        <w:pStyle w:val="ListParagraph"/>
        <w:numPr>
          <w:ilvl w:val="0"/>
          <w:numId w:val="59"/>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943EFC">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943EFC">
      <w:pPr>
        <w:pStyle w:val="ListParagraph"/>
        <w:numPr>
          <w:ilvl w:val="0"/>
          <w:numId w:val="59"/>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3E306DC2" w14:textId="54A89304" w:rsidR="001C7C30" w:rsidRDefault="00301C35" w:rsidP="00625FCC">
      <w:pPr>
        <w:spacing w:after="0" w:line="360" w:lineRule="auto"/>
        <w:jc w:val="both"/>
        <w:rPr>
          <w:rFonts w:ascii="Georgia" w:eastAsiaTheme="majorEastAsia" w:hAnsi="Georgia" w:cstheme="majorBidi"/>
          <w:b/>
          <w:bCs/>
          <w:smallCaps/>
          <w:color w:val="000000" w:themeColor="text1"/>
          <w:sz w:val="32"/>
          <w:szCs w:val="32"/>
          <w:lang w:val="en-US" w:eastAsia="ja-JP"/>
        </w:rPr>
      </w:pPr>
      <w:r w:rsidRPr="00462E61">
        <w:rPr>
          <w:rFonts w:ascii="Georgia" w:hAnsi="Georgia"/>
          <w:sz w:val="24"/>
          <w:szCs w:val="24"/>
        </w:rPr>
        <w:t xml:space="preserve">For information relating to an Applicant’s right to appeal a decision of </w:t>
      </w:r>
      <w:r w:rsidR="00625FCC">
        <w:rPr>
          <w:rFonts w:ascii="Georgia" w:hAnsi="Georgia"/>
          <w:sz w:val="24"/>
          <w:szCs w:val="24"/>
        </w:rPr>
        <w:t>Coláiste Ailigh</w:t>
      </w:r>
      <w:r w:rsidR="00625FCC" w:rsidRPr="00641237">
        <w:rPr>
          <w:rFonts w:ascii="Georgia" w:hAnsi="Georgia"/>
          <w:sz w:val="24"/>
          <w:szCs w:val="24"/>
        </w:rPr>
        <w:t xml:space="preserv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r w:rsidR="001C7C30">
        <w:rPr>
          <w:rFonts w:ascii="Georgia" w:hAnsi="Georgia"/>
          <w:sz w:val="32"/>
          <w:szCs w:val="32"/>
        </w:rPr>
        <w:br w:type="page"/>
      </w:r>
    </w:p>
    <w:p w14:paraId="3F295300" w14:textId="3089AD1A" w:rsidR="00255802" w:rsidRDefault="00625FCC" w:rsidP="00625FCC">
      <w:pPr>
        <w:spacing w:after="0" w:line="360" w:lineRule="auto"/>
        <w:jc w:val="both"/>
        <w:rPr>
          <w:rFonts w:ascii="Georgia" w:hAnsi="Georgia"/>
          <w:sz w:val="32"/>
          <w:szCs w:val="32"/>
        </w:rPr>
      </w:pPr>
      <w:r w:rsidRPr="00625FCC">
        <w:rPr>
          <w:rFonts w:ascii="Georgia" w:hAnsi="Georgia"/>
          <w:b/>
          <w:sz w:val="36"/>
          <w:szCs w:val="24"/>
        </w:rPr>
        <w:t>5.2</w:t>
      </w:r>
      <w:r w:rsidRPr="00625FCC">
        <w:rPr>
          <w:rFonts w:ascii="Georgia" w:hAnsi="Georgia"/>
          <w:sz w:val="36"/>
          <w:szCs w:val="24"/>
        </w:rPr>
        <w:t xml:space="preserve"> </w:t>
      </w:r>
      <w:r>
        <w:rPr>
          <w:rFonts w:ascii="Georgia" w:hAnsi="Georgia"/>
          <w:sz w:val="36"/>
          <w:szCs w:val="24"/>
        </w:rPr>
        <w:t xml:space="preserve">   </w:t>
      </w:r>
      <w:r w:rsidR="00610396" w:rsidRPr="00625FCC">
        <w:rPr>
          <w:rFonts w:ascii="Georgia" w:hAnsi="Georgia"/>
          <w:b/>
          <w:sz w:val="32"/>
          <w:szCs w:val="32"/>
        </w:rPr>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4" w:name="_Hlk30771457"/>
      <w:bookmarkStart w:id="5" w:name="_Hlk32565972"/>
      <w:bookmarkStart w:id="6" w:name="_Hlk32487460"/>
      <w:r>
        <w:rPr>
          <w:rFonts w:ascii="Georgia" w:hAnsi="Georgia"/>
          <w:b/>
          <w:bCs/>
          <w:sz w:val="24"/>
          <w:szCs w:val="24"/>
          <w:u w:val="single"/>
        </w:rPr>
        <w:t>Appeal where refusal was due to oversubscription:</w:t>
      </w:r>
    </w:p>
    <w:p w14:paraId="22AE220B" w14:textId="439A40F7" w:rsidR="000B64BE" w:rsidRPr="000504F3" w:rsidRDefault="000B64BE" w:rsidP="000B64BE">
      <w:pPr>
        <w:tabs>
          <w:tab w:val="left" w:pos="851"/>
        </w:tabs>
        <w:spacing w:after="0" w:line="360" w:lineRule="auto"/>
        <w:jc w:val="both"/>
        <w:rPr>
          <w:rFonts w:ascii="Georgia" w:hAnsi="Georgia"/>
          <w:sz w:val="24"/>
          <w:szCs w:val="24"/>
          <w:lang w:val="ga-IE"/>
        </w:rPr>
      </w:pPr>
      <w:bookmarkStart w:id="7" w:name="_Hlk30771478"/>
      <w:bookmarkEnd w:id="4"/>
      <w:r w:rsidRPr="00A35F09">
        <w:rPr>
          <w:rFonts w:ascii="Georgia" w:hAnsi="Georgia"/>
          <w:sz w:val="24"/>
          <w:szCs w:val="24"/>
        </w:rPr>
        <w:t xml:space="preserve">An Applicant who was refused admission because the school is oversubscribed and who wishes to appeal this decision must </w:t>
      </w:r>
      <w:r w:rsidR="000504F3">
        <w:rPr>
          <w:rFonts w:ascii="Georgia" w:hAnsi="Georgia"/>
          <w:sz w:val="24"/>
          <w:szCs w:val="24"/>
        </w:rPr>
        <w:t>first request a review by the board of management</w:t>
      </w:r>
      <w:r w:rsidR="000504F3" w:rsidRPr="00A35F09">
        <w:rPr>
          <w:rFonts w:ascii="Georgia" w:hAnsi="Georgia"/>
          <w:sz w:val="24"/>
          <w:szCs w:val="24"/>
        </w:rPr>
        <w:t xml:space="preserve"> in writing, via a </w:t>
      </w:r>
      <w:r w:rsidR="000504F3">
        <w:rPr>
          <w:rFonts w:ascii="Georgia" w:hAnsi="Georgia"/>
          <w:sz w:val="24"/>
          <w:szCs w:val="24"/>
        </w:rPr>
        <w:t>‘BOMR1</w:t>
      </w:r>
      <w:r w:rsidR="000504F3" w:rsidRPr="00A35F09">
        <w:rPr>
          <w:rFonts w:ascii="Georgia" w:hAnsi="Georgia"/>
          <w:sz w:val="24"/>
          <w:szCs w:val="24"/>
        </w:rPr>
        <w:t xml:space="preserve"> Form</w:t>
      </w:r>
      <w:r w:rsidR="000504F3">
        <w:rPr>
          <w:rFonts w:ascii="Georgia" w:hAnsi="Georgia"/>
          <w:sz w:val="24"/>
          <w:szCs w:val="24"/>
        </w:rPr>
        <w:t>’</w:t>
      </w:r>
      <w:r w:rsidR="000504F3">
        <w:rPr>
          <w:rFonts w:ascii="Georgia" w:hAnsi="Georgia"/>
          <w:sz w:val="24"/>
          <w:szCs w:val="24"/>
          <w:lang w:val="ga-IE"/>
        </w:rPr>
        <w:t xml:space="preserve">, </w:t>
      </w:r>
      <w:r w:rsidRPr="00A35F09">
        <w:rPr>
          <w:rFonts w:ascii="Georgia" w:hAnsi="Georgia"/>
          <w:sz w:val="24"/>
          <w:szCs w:val="24"/>
        </w:rPr>
        <w:t xml:space="preserve">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00161511">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625FCC">
        <w:rPr>
          <w:rFonts w:ascii="Georgia" w:hAnsi="Georgia"/>
          <w:sz w:val="24"/>
          <w:szCs w:val="24"/>
        </w:rPr>
        <w:t>Coláiste Ailigh</w:t>
      </w:r>
      <w:r w:rsidRPr="00A35F09">
        <w:rPr>
          <w:rFonts w:ascii="Georgia" w:hAnsi="Georgia"/>
          <w:sz w:val="24"/>
          <w:szCs w:val="24"/>
        </w:rPr>
        <w:t xml:space="preserve">. Such a </w:t>
      </w:r>
      <w:r w:rsidR="000504F3">
        <w:rPr>
          <w:rFonts w:ascii="Georgia" w:hAnsi="Georgia"/>
          <w:sz w:val="24"/>
          <w:szCs w:val="24"/>
          <w:lang w:val="ga-IE"/>
        </w:rPr>
        <w:t>review</w:t>
      </w:r>
      <w:r w:rsidR="000504F3">
        <w:rPr>
          <w:rFonts w:ascii="Georgia" w:hAnsi="Georgia"/>
          <w:sz w:val="24"/>
          <w:szCs w:val="24"/>
        </w:rPr>
        <w:t xml:space="preserve"> must be s</w:t>
      </w:r>
      <w:r w:rsidRPr="00A35F09">
        <w:rPr>
          <w:rFonts w:ascii="Georgia" w:hAnsi="Georgia"/>
          <w:sz w:val="24"/>
          <w:szCs w:val="24"/>
        </w:rPr>
        <w:t xml:space="preserve">ought </w:t>
      </w:r>
      <w:r w:rsidR="000504F3">
        <w:rPr>
          <w:rFonts w:ascii="Georgia" w:hAnsi="Georgia"/>
          <w:sz w:val="24"/>
          <w:szCs w:val="24"/>
          <w:lang w:val="ga-IE"/>
        </w:rPr>
        <w:t xml:space="preserve">by the Applicant </w:t>
      </w:r>
      <w:r w:rsidRPr="00A35F09">
        <w:rPr>
          <w:rFonts w:ascii="Georgia" w:hAnsi="Georgia"/>
          <w:sz w:val="24"/>
          <w:szCs w:val="24"/>
        </w:rPr>
        <w:t xml:space="preserve">within </w:t>
      </w:r>
      <w:r w:rsidR="000504F3">
        <w:rPr>
          <w:rFonts w:ascii="Georgia" w:hAnsi="Georgia"/>
          <w:sz w:val="24"/>
          <w:szCs w:val="24"/>
          <w:lang w:val="ga-IE"/>
        </w:rPr>
        <w:t>twenty-one</w:t>
      </w:r>
      <w:r w:rsidRPr="00A35F09">
        <w:rPr>
          <w:rFonts w:ascii="Georgia" w:hAnsi="Georgia"/>
          <w:sz w:val="24"/>
          <w:szCs w:val="24"/>
        </w:rPr>
        <w:t xml:space="preserve">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r w:rsidR="000504F3">
        <w:rPr>
          <w:rFonts w:ascii="Georgia" w:hAnsi="Georgia"/>
          <w:sz w:val="24"/>
          <w:szCs w:val="24"/>
          <w:lang w:val="ga-IE"/>
        </w:rPr>
        <w:t xml:space="preserve">  Completed BOMR1 Forms should be submitted to the school office or online by emailing colaisteailigh@donegaletb.ie.</w:t>
      </w:r>
    </w:p>
    <w:p w14:paraId="613F8725" w14:textId="77777777" w:rsidR="000504F3" w:rsidRDefault="000504F3" w:rsidP="00333E04">
      <w:pPr>
        <w:spacing w:after="0" w:line="360" w:lineRule="auto"/>
        <w:jc w:val="both"/>
        <w:rPr>
          <w:rFonts w:ascii="Georgia" w:hAnsi="Georgia"/>
          <w:b/>
          <w:bCs/>
          <w:sz w:val="24"/>
          <w:szCs w:val="24"/>
        </w:rPr>
      </w:pPr>
    </w:p>
    <w:p w14:paraId="5D308ACE" w14:textId="77777777" w:rsidR="000504F3" w:rsidRDefault="000504F3" w:rsidP="000504F3">
      <w:pPr>
        <w:spacing w:after="0" w:line="360" w:lineRule="auto"/>
        <w:jc w:val="both"/>
        <w:rPr>
          <w:rFonts w:ascii="Georgia" w:hAnsi="Georgia"/>
          <w:sz w:val="24"/>
          <w:szCs w:val="24"/>
        </w:rPr>
      </w:pPr>
      <w:r>
        <w:rPr>
          <w:rFonts w:ascii="Georgia" w:hAnsi="Georgia"/>
          <w:sz w:val="24"/>
          <w:szCs w:val="24"/>
        </w:rPr>
        <w:t xml:space="preserve">If an Applicant is not satisfied with the decision of the board of management, or the board of management is not in a position to review the decision to refuse admission, the Applicant may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 xml:space="preserve">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024753">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A49DE0C" w14:textId="77777777" w:rsidR="000504F3" w:rsidRDefault="000504F3" w:rsidP="000504F3">
      <w:pPr>
        <w:spacing w:after="0" w:line="360" w:lineRule="auto"/>
        <w:jc w:val="both"/>
        <w:rPr>
          <w:rFonts w:ascii="Georgia" w:hAnsi="Georgia"/>
          <w:sz w:val="24"/>
          <w:szCs w:val="24"/>
        </w:rPr>
      </w:pPr>
    </w:p>
    <w:p w14:paraId="49D84ABA" w14:textId="5AF1B4C6" w:rsidR="00170157" w:rsidRDefault="00170157" w:rsidP="001A768D">
      <w:pPr>
        <w:spacing w:after="0" w:line="360" w:lineRule="auto"/>
        <w:jc w:val="both"/>
        <w:rPr>
          <w:rFonts w:ascii="Georgia" w:hAnsi="Georgia"/>
          <w:sz w:val="24"/>
          <w:szCs w:val="24"/>
        </w:rPr>
      </w:pPr>
    </w:p>
    <w:p w14:paraId="1F8B99E9" w14:textId="17FF42F6"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8" w:name="_Hlk30772320"/>
      <w:r>
        <w:rPr>
          <w:rFonts w:ascii="Georgia" w:hAnsi="Georgia"/>
          <w:b/>
          <w:bCs/>
          <w:sz w:val="24"/>
          <w:szCs w:val="24"/>
          <w:u w:val="single"/>
        </w:rPr>
        <w:t>Appeal where refusal was for a reason other than oversubscription:</w:t>
      </w:r>
      <w:r w:rsidR="00161511">
        <w:rPr>
          <w:rFonts w:ascii="Georgia" w:hAnsi="Georgia"/>
          <w:b/>
          <w:bCs/>
          <w:sz w:val="24"/>
          <w:szCs w:val="24"/>
          <w:u w:val="single"/>
        </w:rPr>
        <w:br/>
      </w:r>
    </w:p>
    <w:bookmarkEnd w:id="7"/>
    <w:bookmarkEnd w:id="8"/>
    <w:p w14:paraId="04B850A8" w14:textId="475F00FE" w:rsidR="000504F3" w:rsidRPr="00A35F09" w:rsidRDefault="00B95CB9" w:rsidP="000504F3">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161511">
        <w:rPr>
          <w:rFonts w:ascii="Georgia" w:hAnsi="Georgia"/>
          <w:sz w:val="24"/>
          <w:szCs w:val="24"/>
        </w:rPr>
        <w:t>Coláiste Ailigh</w:t>
      </w:r>
      <w:r w:rsidR="00161511" w:rsidRPr="00641237">
        <w:rPr>
          <w:rFonts w:ascii="Georgia" w:hAnsi="Georgia"/>
          <w:sz w:val="24"/>
          <w:szCs w:val="24"/>
        </w:rPr>
        <w:t xml:space="preserve"> </w:t>
      </w:r>
      <w:r w:rsidRPr="00A35F09">
        <w:rPr>
          <w:rFonts w:ascii="Georgia" w:hAnsi="Georgia"/>
          <w:sz w:val="24"/>
          <w:szCs w:val="24"/>
        </w:rPr>
        <w:t xml:space="preserve">for a reason other than the school being oversubscribed and who wishes to appeal this decision may </w:t>
      </w:r>
      <w:r w:rsidR="000504F3">
        <w:rPr>
          <w:rFonts w:ascii="Georgia" w:hAnsi="Georgia"/>
          <w:sz w:val="24"/>
          <w:szCs w:val="24"/>
          <w:lang w:val="ga-IE"/>
        </w:rPr>
        <w:t xml:space="preserve">first </w:t>
      </w:r>
      <w:r w:rsidRPr="00A35F09">
        <w:rPr>
          <w:rFonts w:ascii="Georgia" w:hAnsi="Georgia"/>
          <w:sz w:val="24"/>
          <w:szCs w:val="24"/>
        </w:rPr>
        <w:t>choose to</w:t>
      </w:r>
      <w:r w:rsidR="000504F3">
        <w:rPr>
          <w:rFonts w:ascii="Georgia" w:hAnsi="Georgia"/>
          <w:sz w:val="24"/>
          <w:szCs w:val="24"/>
          <w:lang w:val="ga-IE"/>
        </w:rPr>
        <w:t xml:space="preserve"> request a review by the Board of Management, via a ‘BOMR1 Form’, available from the school office and on the school’s website, for it to be reviewed by the Board of Management of Coláiste Ailigh. </w:t>
      </w:r>
      <w:r w:rsidR="000504F3" w:rsidRPr="00A35F09">
        <w:rPr>
          <w:rFonts w:ascii="Georgia" w:hAnsi="Georgia"/>
          <w:sz w:val="24"/>
          <w:szCs w:val="24"/>
        </w:rPr>
        <w:t>Such a</w:t>
      </w:r>
      <w:r w:rsidR="000504F3">
        <w:rPr>
          <w:rFonts w:ascii="Georgia" w:hAnsi="Georgia"/>
          <w:sz w:val="24"/>
          <w:szCs w:val="24"/>
        </w:rPr>
        <w:t xml:space="preserve"> review</w:t>
      </w:r>
      <w:r w:rsidR="000504F3" w:rsidRPr="00A35F09">
        <w:rPr>
          <w:rFonts w:ascii="Georgia" w:hAnsi="Georgia"/>
          <w:sz w:val="24"/>
          <w:szCs w:val="24"/>
        </w:rPr>
        <w:t xml:space="preserve"> must be </w:t>
      </w:r>
      <w:r w:rsidR="000504F3">
        <w:rPr>
          <w:rFonts w:ascii="Georgia" w:hAnsi="Georgia"/>
          <w:sz w:val="24"/>
          <w:szCs w:val="24"/>
        </w:rPr>
        <w:t>s</w:t>
      </w:r>
      <w:r w:rsidR="000504F3" w:rsidRPr="00A35F09">
        <w:rPr>
          <w:rFonts w:ascii="Georgia" w:hAnsi="Georgia"/>
          <w:sz w:val="24"/>
          <w:szCs w:val="24"/>
        </w:rPr>
        <w:t>ought</w:t>
      </w:r>
      <w:r w:rsidR="000504F3">
        <w:rPr>
          <w:rFonts w:ascii="Georgia" w:hAnsi="Georgia"/>
          <w:sz w:val="24"/>
          <w:szCs w:val="24"/>
        </w:rPr>
        <w:t xml:space="preserve"> by the Applicant</w:t>
      </w:r>
      <w:r w:rsidR="000504F3" w:rsidRPr="00A35F09">
        <w:rPr>
          <w:rFonts w:ascii="Georgia" w:hAnsi="Georgia"/>
          <w:sz w:val="24"/>
          <w:szCs w:val="24"/>
        </w:rPr>
        <w:t xml:space="preserve"> within </w:t>
      </w:r>
      <w:r w:rsidR="000504F3">
        <w:rPr>
          <w:rFonts w:ascii="Georgia" w:hAnsi="Georgia"/>
          <w:sz w:val="24"/>
          <w:szCs w:val="24"/>
        </w:rPr>
        <w:t>twenty-one</w:t>
      </w:r>
      <w:r w:rsidR="000504F3" w:rsidRPr="00A35F09">
        <w:rPr>
          <w:rFonts w:ascii="Georgia" w:hAnsi="Georgia"/>
          <w:sz w:val="24"/>
          <w:szCs w:val="24"/>
        </w:rPr>
        <w:t xml:space="preserve"> calendar days of receipt by the Applicant of the school’s decision to refuse to admit. However, if a different time period for the bringing of such an appeal is specified by the Minister for Education after the publication of this policy, same shall apply instead.</w:t>
      </w:r>
      <w:r w:rsidR="000504F3">
        <w:rPr>
          <w:rFonts w:ascii="Georgia" w:hAnsi="Georgia"/>
          <w:sz w:val="24"/>
          <w:szCs w:val="24"/>
        </w:rPr>
        <w:t xml:space="preserve"> Completed BOMR1 Forms should be submitted to the school office or online by emailing </w:t>
      </w:r>
      <w:r w:rsidR="008A6133">
        <w:rPr>
          <w:rFonts w:ascii="Georgia" w:hAnsi="Georgia"/>
          <w:sz w:val="24"/>
          <w:szCs w:val="24"/>
          <w:lang w:val="ga-IE"/>
        </w:rPr>
        <w:t>colaisteailigh@donegaletb.ie</w:t>
      </w:r>
      <w:r w:rsidR="000504F3">
        <w:rPr>
          <w:rFonts w:ascii="Georgia" w:hAnsi="Georgia"/>
          <w:sz w:val="24"/>
          <w:szCs w:val="24"/>
        </w:rPr>
        <w:t xml:space="preserve"> (An applicant may withdraw a request for review at any time prior to the conclusion of the review by notifying the board of management in writing to that effect.)</w:t>
      </w:r>
    </w:p>
    <w:p w14:paraId="2DFAE4D2" w14:textId="77777777" w:rsidR="000504F3" w:rsidRDefault="000504F3" w:rsidP="000504F3">
      <w:pPr>
        <w:spacing w:after="0" w:line="360" w:lineRule="auto"/>
        <w:jc w:val="both"/>
        <w:rPr>
          <w:rFonts w:ascii="Georgia" w:hAnsi="Georgia"/>
          <w:sz w:val="24"/>
          <w:szCs w:val="24"/>
        </w:rPr>
      </w:pPr>
    </w:p>
    <w:p w14:paraId="0D291114" w14:textId="77777777" w:rsidR="000504F3" w:rsidRDefault="000504F3" w:rsidP="000504F3">
      <w:pPr>
        <w:spacing w:after="0" w:line="360" w:lineRule="auto"/>
        <w:jc w:val="both"/>
        <w:rPr>
          <w:rFonts w:ascii="Georgia" w:hAnsi="Georgia"/>
          <w:sz w:val="24"/>
          <w:szCs w:val="24"/>
        </w:rPr>
      </w:pPr>
      <w:r>
        <w:rPr>
          <w:rFonts w:ascii="Georgia" w:hAnsi="Georgia"/>
          <w:sz w:val="24"/>
          <w:szCs w:val="24"/>
        </w:rPr>
        <w:t xml:space="preserve">Alternatively, s/he may choose to apply to bring an appeal to an Appeals Committee established by the Minister for Education 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7B80D5FF" w14:textId="77777777" w:rsidR="000504F3" w:rsidRDefault="000504F3" w:rsidP="000504F3">
      <w:pPr>
        <w:spacing w:after="0" w:line="360" w:lineRule="auto"/>
        <w:jc w:val="both"/>
        <w:rPr>
          <w:rFonts w:ascii="Georgia" w:hAnsi="Georgia"/>
          <w:sz w:val="24"/>
          <w:szCs w:val="24"/>
        </w:rPr>
      </w:pPr>
    </w:p>
    <w:p w14:paraId="189E9E83" w14:textId="77777777" w:rsidR="000504F3" w:rsidRDefault="000504F3" w:rsidP="000504F3">
      <w:pPr>
        <w:spacing w:after="0" w:line="360" w:lineRule="auto"/>
        <w:jc w:val="both"/>
        <w:rPr>
          <w:rFonts w:ascii="Georgia" w:hAnsi="Georgia"/>
          <w:sz w:val="24"/>
          <w:szCs w:val="24"/>
        </w:rPr>
      </w:pPr>
      <w:r>
        <w:rPr>
          <w:rFonts w:ascii="Georgia" w:hAnsi="Georgia"/>
          <w:sz w:val="24"/>
          <w:szCs w:val="24"/>
        </w:rPr>
        <w:t xml:space="preserve">If an Applicant who seeks a review by the board of management is not satisfied with the decision of the board of management, that Applicant may also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under section 29A of the Education Act 1998, as outlined in the immediately preceding paragraph.</w:t>
      </w:r>
      <w:r w:rsidRPr="0066210B">
        <w:rPr>
          <w:rFonts w:ascii="Georgia" w:hAnsi="Georgia"/>
          <w:sz w:val="24"/>
          <w:szCs w:val="24"/>
        </w:rPr>
        <w:t xml:space="preserve">  </w:t>
      </w:r>
    </w:p>
    <w:p w14:paraId="2E41A97B" w14:textId="77FCD2F4" w:rsidR="00BC2005" w:rsidRDefault="00BC2005" w:rsidP="000504F3">
      <w:pPr>
        <w:tabs>
          <w:tab w:val="left" w:pos="851"/>
        </w:tabs>
        <w:spacing w:after="0" w:line="360" w:lineRule="auto"/>
        <w:jc w:val="both"/>
        <w:rPr>
          <w:rFonts w:ascii="Georgia" w:hAnsi="Georgia"/>
          <w:sz w:val="24"/>
          <w:szCs w:val="24"/>
        </w:rPr>
      </w:pPr>
      <w:bookmarkStart w:id="9" w:name="_Hlk30771520"/>
    </w:p>
    <w:p w14:paraId="62783DDF" w14:textId="77777777" w:rsidR="000504F3" w:rsidRDefault="000504F3" w:rsidP="000504F3">
      <w:pPr>
        <w:spacing w:after="0" w:line="360" w:lineRule="auto"/>
        <w:jc w:val="both"/>
        <w:rPr>
          <w:rFonts w:ascii="Georgia" w:hAnsi="Georgia"/>
          <w:sz w:val="24"/>
          <w:szCs w:val="24"/>
        </w:rPr>
      </w:pPr>
      <w:r>
        <w:rPr>
          <w:rFonts w:ascii="Georgia" w:hAnsi="Georgia"/>
          <w:sz w:val="24"/>
          <w:szCs w:val="24"/>
        </w:rPr>
        <w:t xml:space="preserve">Alternatively, s/he may choose to </w:t>
      </w:r>
      <w:bookmarkStart w:id="10" w:name="_Hlk30689060"/>
      <w:r>
        <w:rPr>
          <w:rFonts w:ascii="Georgia" w:hAnsi="Georgia"/>
          <w:sz w:val="24"/>
          <w:szCs w:val="24"/>
        </w:rPr>
        <w:t xml:space="preserve">apply to bring an appeal to an Appeals Committee established by the Minister for Education under section 29A of the Education Act 1998. </w:t>
      </w:r>
      <w:bookmarkEnd w:id="10"/>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39EA7EDC" w14:textId="77777777" w:rsidR="000504F3" w:rsidRDefault="000504F3" w:rsidP="000504F3">
      <w:pPr>
        <w:spacing w:after="0" w:line="360" w:lineRule="auto"/>
        <w:jc w:val="both"/>
        <w:rPr>
          <w:rFonts w:ascii="Georgia" w:hAnsi="Georgia"/>
          <w:sz w:val="24"/>
          <w:szCs w:val="24"/>
        </w:rPr>
      </w:pPr>
    </w:p>
    <w:p w14:paraId="74119882" w14:textId="77777777" w:rsidR="000504F3" w:rsidRDefault="000504F3" w:rsidP="000504F3">
      <w:pPr>
        <w:spacing w:after="0" w:line="360" w:lineRule="auto"/>
        <w:jc w:val="both"/>
        <w:rPr>
          <w:rFonts w:ascii="Georgia" w:hAnsi="Georgia"/>
          <w:sz w:val="24"/>
          <w:szCs w:val="24"/>
        </w:rPr>
      </w:pPr>
      <w:r>
        <w:rPr>
          <w:rFonts w:ascii="Georgia" w:hAnsi="Georgia"/>
          <w:sz w:val="24"/>
          <w:szCs w:val="24"/>
        </w:rPr>
        <w:t xml:space="preserve">If an Applicant who seeks a review by the board of management is not satisfied with the decision of the board of management, that Applicant may also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under section 29A of the Education Act 1998, as outlined in the immediately preceding paragraph.</w:t>
      </w:r>
      <w:r w:rsidRPr="0066210B">
        <w:rPr>
          <w:rFonts w:ascii="Georgia" w:hAnsi="Georgia"/>
          <w:sz w:val="24"/>
          <w:szCs w:val="24"/>
        </w:rPr>
        <w:t xml:space="preserve">  </w:t>
      </w:r>
    </w:p>
    <w:p w14:paraId="3935DD51" w14:textId="77777777" w:rsidR="000504F3" w:rsidRDefault="000504F3" w:rsidP="000504F3">
      <w:pPr>
        <w:tabs>
          <w:tab w:val="left" w:pos="851"/>
        </w:tabs>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1" w:name="_Hlk30772350"/>
      <w:r>
        <w:rPr>
          <w:rFonts w:ascii="Georgia" w:hAnsi="Georgia"/>
          <w:b/>
          <w:bCs/>
          <w:sz w:val="24"/>
          <w:szCs w:val="24"/>
          <w:u w:val="single"/>
        </w:rPr>
        <w:t>Basis for appeal:</w:t>
      </w:r>
    </w:p>
    <w:bookmarkEnd w:id="11"/>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5"/>
    <w:bookmarkEnd w:id="9"/>
    <w:p w14:paraId="075FEF24" w14:textId="77777777" w:rsidR="001A768D" w:rsidRPr="008B2738" w:rsidRDefault="001A768D" w:rsidP="00543959">
      <w:pPr>
        <w:spacing w:after="0" w:line="360" w:lineRule="auto"/>
        <w:jc w:val="both"/>
      </w:pPr>
    </w:p>
    <w:bookmarkEnd w:id="6"/>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5E280E" w:rsidRDefault="005E280E"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5E280E" w:rsidRPr="00323B02" w:rsidRDefault="005E280E"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5E280E" w:rsidRDefault="005E280E" w:rsidP="000A6314"/>
                  </w:txbxContent>
                </v:textbox>
                <w10:wrap type="square" anchorx="page"/>
              </v:shape>
            </w:pict>
          </mc:Fallback>
        </mc:AlternateContent>
      </w:r>
    </w:p>
    <w:p w14:paraId="76458359" w14:textId="135467E4"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r w:rsidR="00161511">
        <w:rPr>
          <w:rFonts w:ascii="Georgia" w:hAnsi="Georgia"/>
          <w:sz w:val="32"/>
          <w:szCs w:val="32"/>
        </w:rPr>
        <w:br/>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5BB036B1" w:rsidR="00C9056F" w:rsidRPr="00A63580" w:rsidRDefault="00BC791C" w:rsidP="00161511">
      <w:pPr>
        <w:pStyle w:val="ListParagraph"/>
        <w:numPr>
          <w:ilvl w:val="1"/>
          <w:numId w:val="24"/>
        </w:numPr>
        <w:spacing w:line="360" w:lineRule="auto"/>
        <w:rPr>
          <w:rFonts w:ascii="Georgia" w:hAnsi="Georgia"/>
          <w:sz w:val="20"/>
          <w:szCs w:val="20"/>
        </w:rPr>
      </w:pPr>
      <w:r w:rsidRPr="00B773EA">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206D411F" w:rsidR="001035E1" w:rsidRPr="00B95CB9" w:rsidRDefault="00182B55" w:rsidP="001B654B">
      <w:pPr>
        <w:pStyle w:val="ListParagraph"/>
        <w:numPr>
          <w:ilvl w:val="0"/>
          <w:numId w:val="56"/>
        </w:numPr>
        <w:spacing w:line="360" w:lineRule="auto"/>
        <w:ind w:left="1560" w:hanging="709"/>
        <w:rPr>
          <w:rFonts w:ascii="Georgia" w:hAnsi="Georgia"/>
        </w:rPr>
      </w:pPr>
      <w:r w:rsidRPr="00B95CB9">
        <w:rPr>
          <w:rFonts w:ascii="Georgia" w:hAnsi="Georgia"/>
        </w:rPr>
        <w:t>Basis for appeal</w:t>
      </w: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068CC956"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161511">
        <w:rPr>
          <w:rFonts w:ascii="Georgia" w:hAnsi="Georgia"/>
          <w:sz w:val="24"/>
          <w:szCs w:val="24"/>
        </w:rPr>
        <w:t>Coláiste Ailigh</w:t>
      </w:r>
      <w:r w:rsidR="00161511" w:rsidRPr="00641237">
        <w:rPr>
          <w:rFonts w:ascii="Georgia" w:hAnsi="Georgia"/>
          <w:sz w:val="24"/>
          <w:szCs w:val="24"/>
        </w:rPr>
        <w:t xml:space="preserve"> </w:t>
      </w:r>
      <w:r w:rsidRPr="00297D68">
        <w:rPr>
          <w:rFonts w:ascii="Georgia" w:hAnsi="Georgia"/>
          <w:sz w:val="24"/>
          <w:szCs w:val="24"/>
        </w:rPr>
        <w:t xml:space="preserve">is not oversubscribed, all </w:t>
      </w:r>
      <w:r w:rsidR="007231C3">
        <w:rPr>
          <w:rFonts w:ascii="Georgia" w:hAnsi="Georgia"/>
          <w:sz w:val="24"/>
          <w:szCs w:val="24"/>
        </w:rPr>
        <w:t>S</w:t>
      </w:r>
      <w:r w:rsidRPr="00297D68">
        <w:rPr>
          <w:rFonts w:ascii="Georgia" w:hAnsi="Georgia"/>
          <w:sz w:val="24"/>
          <w:szCs w:val="24"/>
        </w:rPr>
        <w:t xml:space="preserve">tudents will be offered a school </w:t>
      </w:r>
      <w:r w:rsidR="00161511">
        <w:rPr>
          <w:rFonts w:ascii="Georgia" w:hAnsi="Georgia"/>
          <w:sz w:val="24"/>
          <w:szCs w:val="24"/>
        </w:rPr>
        <w:t>place, subject to sections 4.7</w:t>
      </w:r>
      <w:r w:rsidRPr="00297D68">
        <w:rPr>
          <w:rFonts w:ascii="Georgia" w:hAnsi="Georgia"/>
          <w:sz w:val="24"/>
          <w:szCs w:val="24"/>
        </w:rPr>
        <w:t xml:space="preserve">. </w:t>
      </w:r>
    </w:p>
    <w:p w14:paraId="4A7034BB" w14:textId="4DA3C7AB" w:rsidR="00FE1E0D" w:rsidRDefault="00FE1E0D" w:rsidP="00297D68">
      <w:pPr>
        <w:spacing w:after="0" w:line="360" w:lineRule="auto"/>
        <w:jc w:val="both"/>
        <w:rPr>
          <w:rFonts w:ascii="Georgia" w:hAnsi="Georgia"/>
          <w:b/>
          <w:bCs/>
          <w:sz w:val="24"/>
          <w:szCs w:val="24"/>
        </w:rPr>
      </w:pPr>
    </w:p>
    <w:p w14:paraId="477D2BEE" w14:textId="39EBE6A5"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02B83AE0"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161511">
        <w:rPr>
          <w:rFonts w:ascii="Georgia" w:hAnsi="Georgia"/>
          <w:sz w:val="24"/>
          <w:szCs w:val="24"/>
        </w:rPr>
        <w:t>Coláiste Ailigh</w:t>
      </w:r>
      <w:r w:rsidR="00161511" w:rsidRPr="00641237">
        <w:rPr>
          <w:rFonts w:ascii="Georgia" w:hAnsi="Georgia"/>
          <w:sz w:val="24"/>
          <w:szCs w:val="24"/>
        </w:rPr>
        <w:t xml:space="preserve"> </w:t>
      </w:r>
      <w:r w:rsidR="005B2FB8" w:rsidRPr="00DD4E1E">
        <w:rPr>
          <w:rFonts w:ascii="Georgia" w:hAnsi="Georgia"/>
          <w:sz w:val="24"/>
          <w:szCs w:val="24"/>
        </w:rPr>
        <w:t xml:space="preserve">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0F3F6189"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2B68B7AC" w14:textId="77777777" w:rsidR="008A6133" w:rsidRDefault="008A6133" w:rsidP="005B2FB8">
      <w:pPr>
        <w:pStyle w:val="ListParagraph"/>
        <w:spacing w:after="0" w:line="360" w:lineRule="auto"/>
        <w:ind w:left="0"/>
        <w:contextualSpacing w:val="0"/>
        <w:jc w:val="both"/>
        <w:rPr>
          <w:rFonts w:ascii="Georgia" w:hAnsi="Georgia"/>
          <w:sz w:val="24"/>
          <w:szCs w:val="24"/>
        </w:rPr>
      </w:pPr>
    </w:p>
    <w:p w14:paraId="0DBC74DD" w14:textId="216AAE5F" w:rsidR="00070A0E" w:rsidRDefault="008A6133" w:rsidP="008A6133">
      <w:pPr>
        <w:pStyle w:val="ListParagraph"/>
        <w:shd w:val="clear" w:color="auto" w:fill="FFFFFF" w:themeFill="background1"/>
        <w:spacing w:after="0" w:line="360" w:lineRule="auto"/>
        <w:ind w:left="0"/>
        <w:contextualSpacing w:val="0"/>
        <w:jc w:val="both"/>
        <w:rPr>
          <w:rFonts w:ascii="Georgia" w:hAnsi="Georgia"/>
          <w:sz w:val="24"/>
          <w:szCs w:val="24"/>
        </w:rPr>
      </w:pPr>
      <w:r w:rsidRPr="008A6133">
        <w:rPr>
          <w:rFonts w:ascii="Georgia" w:hAnsi="Georgia"/>
          <w:sz w:val="24"/>
          <w:szCs w:val="24"/>
        </w:rPr>
        <w:t xml:space="preserve">Where </w:t>
      </w:r>
      <w:r w:rsidRPr="008A6133">
        <w:rPr>
          <w:rFonts w:ascii="Georgia" w:hAnsi="Georgia"/>
          <w:sz w:val="24"/>
          <w:szCs w:val="24"/>
        </w:rPr>
        <w:t xml:space="preserve">the </w:t>
      </w:r>
      <w:r w:rsidRPr="008A6133">
        <w:rPr>
          <w:rFonts w:ascii="Georgia" w:hAnsi="Georgia"/>
          <w:sz w:val="24"/>
          <w:szCs w:val="24"/>
        </w:rPr>
        <w:t xml:space="preserve">Transition Year Programme in </w:t>
      </w:r>
      <w:r w:rsidRPr="008A6133">
        <w:rPr>
          <w:rFonts w:ascii="Georgia" w:hAnsi="Georgia"/>
          <w:sz w:val="24"/>
          <w:szCs w:val="24"/>
          <w:lang w:val="ga-IE"/>
        </w:rPr>
        <w:t>Coláiste Ailigh</w:t>
      </w:r>
      <w:r w:rsidRPr="008A6133">
        <w:rPr>
          <w:rFonts w:ascii="Georgia" w:hAnsi="Georgia"/>
          <w:sz w:val="24"/>
          <w:szCs w:val="24"/>
        </w:rPr>
        <w:t xml:space="preserve"> is oversubscribed, a Student applying for admission to such </w:t>
      </w:r>
      <w:r w:rsidRPr="008A6133">
        <w:rPr>
          <w:rFonts w:ascii="Georgia" w:hAnsi="Georgia"/>
          <w:sz w:val="24"/>
          <w:szCs w:val="24"/>
        </w:rPr>
        <w:t>programme</w:t>
      </w:r>
      <w:r w:rsidRPr="008A6133">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this programme.</w:t>
      </w:r>
    </w:p>
    <w:p w14:paraId="14B0240B" w14:textId="77777777" w:rsidR="008A6133" w:rsidRPr="001D4CCB" w:rsidRDefault="008A6133" w:rsidP="008A6133">
      <w:pPr>
        <w:pStyle w:val="ListParagraph"/>
        <w:shd w:val="clear" w:color="auto" w:fill="FFFFFF" w:themeFill="background1"/>
        <w:spacing w:after="0" w:line="360" w:lineRule="auto"/>
        <w:ind w:left="0"/>
        <w:contextualSpacing w:val="0"/>
        <w:jc w:val="both"/>
        <w:rPr>
          <w:rFonts w:ascii="Georgia" w:hAnsi="Georgia"/>
          <w:sz w:val="24"/>
          <w:szCs w:val="24"/>
        </w:rPr>
      </w:pPr>
    </w:p>
    <w:p w14:paraId="11DBF730" w14:textId="5B54BEF9" w:rsidR="00070A0E" w:rsidRPr="00161511"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161511">
        <w:rPr>
          <w:rFonts w:ascii="Georgia" w:eastAsiaTheme="majorEastAsia" w:hAnsi="Georgia" w:cstheme="majorBidi"/>
          <w:b/>
          <w:color w:val="000000" w:themeColor="text1"/>
          <w:sz w:val="24"/>
          <w:szCs w:val="24"/>
          <w:u w:val="single"/>
          <w:lang w:val="en-US" w:eastAsia="ja-JP"/>
        </w:rPr>
        <w:t>in order of priority</w:t>
      </w:r>
      <w:r w:rsidR="00161511">
        <w:rPr>
          <w:rFonts w:ascii="Georgia" w:eastAsiaTheme="majorEastAsia" w:hAnsi="Georgia" w:cstheme="majorBidi"/>
          <w:b/>
          <w:color w:val="000000" w:themeColor="text1"/>
          <w:sz w:val="24"/>
          <w:szCs w:val="24"/>
          <w:u w:val="single"/>
          <w:lang w:val="en-US" w:eastAsia="ja-JP"/>
        </w:rPr>
        <w:br/>
      </w:r>
    </w:p>
    <w:p w14:paraId="3099D33B" w14:textId="4F29557C" w:rsidR="00021924" w:rsidRPr="001D4CCB" w:rsidRDefault="00161511" w:rsidP="00021924">
      <w:pPr>
        <w:spacing w:after="0" w:line="360" w:lineRule="auto"/>
        <w:jc w:val="both"/>
        <w:rPr>
          <w:rFonts w:ascii="Georgia" w:hAnsi="Georgia"/>
          <w:sz w:val="24"/>
          <w:szCs w:val="24"/>
        </w:rPr>
      </w:pPr>
      <w:r>
        <w:rPr>
          <w:rFonts w:ascii="Georgia" w:hAnsi="Georgia"/>
          <w:sz w:val="24"/>
          <w:szCs w:val="24"/>
        </w:rPr>
        <w:t>Coláiste Ailigh</w:t>
      </w:r>
      <w:r w:rsidRPr="00641237">
        <w:rPr>
          <w:rFonts w:ascii="Georgia" w:hAnsi="Georgia"/>
          <w:sz w:val="24"/>
          <w:szCs w:val="24"/>
        </w:rPr>
        <w:t xml:space="preserve"> </w:t>
      </w:r>
      <w:r w:rsidR="00021924" w:rsidRPr="001D4CCB">
        <w:rPr>
          <w:rFonts w:ascii="Georgia" w:hAnsi="Georgia"/>
          <w:sz w:val="24"/>
          <w:szCs w:val="24"/>
        </w:rPr>
        <w:t>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058D1079" w14:textId="35CA685D"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 xml:space="preserve">Whether the Student </w:t>
      </w:r>
      <w:r w:rsidR="008A6133">
        <w:rPr>
          <w:rFonts w:ascii="Georgia" w:eastAsia="Times New Roman" w:hAnsi="Georgia" w:cs="Calibri"/>
          <w:bCs/>
          <w:iCs/>
          <w:color w:val="000000" w:themeColor="text1"/>
          <w:sz w:val="24"/>
          <w:szCs w:val="24"/>
          <w:lang w:eastAsia="en-IE"/>
        </w:rPr>
        <w:t>attended feeder primary school 1.1</w:t>
      </w:r>
      <w:r w:rsidRPr="00625FCC">
        <w:rPr>
          <w:rFonts w:ascii="Georgia" w:eastAsia="Times New Roman" w:hAnsi="Georgia" w:cs="Calibri"/>
          <w:bCs/>
          <w:iCs/>
          <w:color w:val="000000" w:themeColor="text1"/>
          <w:sz w:val="24"/>
          <w:szCs w:val="24"/>
          <w:lang w:eastAsia="en-IE"/>
        </w:rPr>
        <w:t>;</w:t>
      </w:r>
    </w:p>
    <w:p w14:paraId="0FBDA6C9" w14:textId="2D363DA8"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 xml:space="preserve">Whether the Student </w:t>
      </w:r>
      <w:r w:rsidR="008A6133">
        <w:rPr>
          <w:rFonts w:ascii="Georgia" w:eastAsia="Times New Roman" w:hAnsi="Georgia" w:cs="Calibri"/>
          <w:bCs/>
          <w:iCs/>
          <w:color w:val="000000" w:themeColor="text1"/>
          <w:sz w:val="24"/>
          <w:szCs w:val="24"/>
          <w:lang w:eastAsia="en-IE"/>
        </w:rPr>
        <w:t>attended feeder primary school 1.2</w:t>
      </w:r>
      <w:r w:rsidRPr="00625FCC">
        <w:rPr>
          <w:rFonts w:ascii="Georgia" w:eastAsia="Times New Roman" w:hAnsi="Georgia" w:cs="Calibri"/>
          <w:bCs/>
          <w:iCs/>
          <w:color w:val="000000" w:themeColor="text1"/>
          <w:sz w:val="24"/>
          <w:szCs w:val="24"/>
          <w:lang w:eastAsia="en-IE"/>
        </w:rPr>
        <w:t>;</w:t>
      </w:r>
    </w:p>
    <w:p w14:paraId="79B422AA" w14:textId="77777777" w:rsidR="00161511" w:rsidRPr="00625FCC" w:rsidRDefault="00161511" w:rsidP="00161511">
      <w:pPr>
        <w:pStyle w:val="ListParagraph"/>
        <w:numPr>
          <w:ilvl w:val="0"/>
          <w:numId w:val="21"/>
        </w:numPr>
        <w:spacing w:after="0" w:line="360" w:lineRule="auto"/>
        <w:rPr>
          <w:rFonts w:ascii="Georgia" w:hAnsi="Georgia"/>
          <w:sz w:val="24"/>
          <w:szCs w:val="24"/>
        </w:rPr>
      </w:pPr>
      <w:r w:rsidRPr="00625FCC">
        <w:rPr>
          <w:rFonts w:ascii="Georgia" w:eastAsia="Times New Roman" w:hAnsi="Georgia"/>
          <w:color w:val="000000" w:themeColor="text1"/>
          <w:sz w:val="24"/>
          <w:szCs w:val="24"/>
          <w:lang w:eastAsia="en-IE"/>
        </w:rPr>
        <w:t>If the Student has siblings currently enrolled in the school;</w:t>
      </w:r>
    </w:p>
    <w:p w14:paraId="0EA2D610" w14:textId="2839C9F0"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has siblings who were pre</w:t>
      </w:r>
      <w:r w:rsidR="008A6133">
        <w:rPr>
          <w:rFonts w:ascii="Georgia" w:eastAsia="Times New Roman" w:hAnsi="Georgia"/>
          <w:color w:val="000000" w:themeColor="text1"/>
          <w:sz w:val="24"/>
          <w:szCs w:val="24"/>
          <w:lang w:eastAsia="en-IE"/>
        </w:rPr>
        <w:t xml:space="preserve">viously enrolled in the </w:t>
      </w:r>
      <w:r w:rsidRPr="00625FCC">
        <w:rPr>
          <w:rFonts w:ascii="Georgia" w:eastAsia="Times New Roman" w:hAnsi="Georgia"/>
          <w:color w:val="000000" w:themeColor="text1"/>
          <w:sz w:val="24"/>
          <w:szCs w:val="24"/>
          <w:lang w:eastAsia="en-IE"/>
        </w:rPr>
        <w:t>school;</w:t>
      </w:r>
    </w:p>
    <w:p w14:paraId="17FAD27F" w14:textId="77777777"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olor w:val="000000" w:themeColor="text1"/>
          <w:sz w:val="24"/>
          <w:szCs w:val="24"/>
          <w:lang w:eastAsia="en-IE"/>
        </w:rPr>
        <w:t>If the Student is the child of a member of school staff</w:t>
      </w:r>
    </w:p>
    <w:p w14:paraId="0C6A0BD6" w14:textId="6F65C9CB" w:rsidR="00161511" w:rsidRPr="00625FCC" w:rsidRDefault="00161511" w:rsidP="00161511">
      <w:pPr>
        <w:pStyle w:val="ListParagraph"/>
        <w:numPr>
          <w:ilvl w:val="0"/>
          <w:numId w:val="21"/>
        </w:numPr>
        <w:spacing w:after="0" w:line="360" w:lineRule="auto"/>
        <w:jc w:val="both"/>
        <w:rPr>
          <w:rFonts w:ascii="Georgia" w:eastAsia="Times New Roman" w:hAnsi="Georgia" w:cs="Calibri"/>
          <w:color w:val="000000" w:themeColor="text1"/>
          <w:sz w:val="24"/>
          <w:szCs w:val="24"/>
          <w:lang w:eastAsia="en-IE"/>
        </w:rPr>
      </w:pPr>
      <w:r w:rsidRPr="00625FC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28224C74" w14:textId="77777777" w:rsidR="00161511" w:rsidRPr="001D4CCB" w:rsidRDefault="00161511" w:rsidP="00021924">
      <w:pPr>
        <w:spacing w:after="0" w:line="360" w:lineRule="auto"/>
        <w:jc w:val="both"/>
        <w:rPr>
          <w:rFonts w:ascii="Georgia" w:hAnsi="Georgia"/>
          <w:sz w:val="24"/>
          <w:szCs w:val="24"/>
        </w:rPr>
      </w:pP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2EFB54DA"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r w:rsidR="008A6133">
        <w:rPr>
          <w:rFonts w:ascii="Georgia" w:eastAsiaTheme="majorEastAsia" w:hAnsi="Georgia" w:cstheme="majorBidi"/>
          <w:b/>
          <w:color w:val="000000" w:themeColor="text1"/>
          <w:sz w:val="24"/>
          <w:szCs w:val="24"/>
          <w:u w:val="single"/>
          <w:lang w:val="en-US" w:eastAsia="ja-JP"/>
        </w:rPr>
        <w:br/>
      </w:r>
    </w:p>
    <w:p w14:paraId="399393AB" w14:textId="5FE458EE" w:rsidR="00DD4379" w:rsidRPr="00DD4379" w:rsidRDefault="00161511" w:rsidP="00DD4379">
      <w:pPr>
        <w:spacing w:after="0" w:line="360" w:lineRule="auto"/>
        <w:jc w:val="both"/>
        <w:rPr>
          <w:rFonts w:ascii="Georgia" w:hAnsi="Georgia"/>
          <w:sz w:val="24"/>
          <w:szCs w:val="24"/>
          <w:highlight w:val="cyan"/>
        </w:rPr>
      </w:pPr>
      <w:r>
        <w:rPr>
          <w:rFonts w:ascii="Georgia" w:hAnsi="Georgia"/>
          <w:sz w:val="24"/>
          <w:szCs w:val="24"/>
        </w:rPr>
        <w:t xml:space="preserve">Coláiste Ailigh </w:t>
      </w:r>
      <w:r w:rsidR="002A6352" w:rsidRPr="001D4CCB">
        <w:rPr>
          <w:rFonts w:ascii="Georgia" w:hAnsi="Georgia"/>
          <w:sz w:val="24"/>
          <w:szCs w:val="24"/>
        </w:rPr>
        <w:t xml:space="preserve">will apply the selection process as follows: </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5634933A" w:rsidR="00CD42B7" w:rsidRPr="00161511" w:rsidRDefault="00CD42B7" w:rsidP="00CD42B7">
      <w:pPr>
        <w:spacing w:after="0" w:line="360" w:lineRule="auto"/>
        <w:jc w:val="both"/>
        <w:rPr>
          <w:rFonts w:ascii="Georgia" w:hAnsi="Georgia"/>
          <w:sz w:val="24"/>
          <w:szCs w:val="24"/>
        </w:rPr>
      </w:pPr>
      <w:r w:rsidRPr="00161511">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161511" w:rsidRDefault="00CD42B7" w:rsidP="00CD42B7">
      <w:pPr>
        <w:spacing w:after="0" w:line="360" w:lineRule="auto"/>
        <w:jc w:val="both"/>
        <w:rPr>
          <w:rFonts w:ascii="Georgia" w:hAnsi="Georgia"/>
          <w:sz w:val="24"/>
          <w:szCs w:val="24"/>
        </w:rPr>
      </w:pPr>
    </w:p>
    <w:p w14:paraId="3343F804" w14:textId="3E3FC14C" w:rsidR="00CD42B7" w:rsidRPr="00161511" w:rsidRDefault="00CD42B7" w:rsidP="00CD42B7">
      <w:pPr>
        <w:spacing w:after="0" w:line="360" w:lineRule="auto"/>
        <w:jc w:val="both"/>
        <w:rPr>
          <w:rFonts w:ascii="Georgia" w:hAnsi="Georgia"/>
          <w:sz w:val="24"/>
          <w:szCs w:val="24"/>
        </w:rPr>
      </w:pPr>
      <w:r w:rsidRPr="00161511">
        <w:rPr>
          <w:rFonts w:ascii="Georgia" w:hAnsi="Georgia"/>
          <w:sz w:val="24"/>
          <w:szCs w:val="24"/>
        </w:rPr>
        <w:t>Where two or more applications are tied in the foregoing selection process,</w:t>
      </w:r>
      <w:r w:rsidR="00161511">
        <w:rPr>
          <w:rFonts w:ascii="Georgia" w:hAnsi="Georgia"/>
          <w:sz w:val="24"/>
          <w:szCs w:val="24"/>
        </w:rPr>
        <w:t xml:space="preserve"> Coláiste Ailigh </w:t>
      </w:r>
      <w:r w:rsidRPr="00161511">
        <w:rPr>
          <w:rFonts w:ascii="Georgia" w:hAnsi="Georgia"/>
          <w:sz w:val="24"/>
          <w:szCs w:val="24"/>
        </w:rPr>
        <w:t>will apply a random lottery to assign any available places in the school, or on the waiting list, to those a</w:t>
      </w:r>
      <w:r w:rsidR="00161511">
        <w:rPr>
          <w:rFonts w:ascii="Georgia" w:hAnsi="Georgia"/>
          <w:sz w:val="24"/>
          <w:szCs w:val="24"/>
        </w:rPr>
        <w:t>pplications.</w:t>
      </w:r>
    </w:p>
    <w:p w14:paraId="6F174FED" w14:textId="77777777" w:rsidR="00AD2BF8" w:rsidRPr="001D4CCB" w:rsidRDefault="00AD2BF8" w:rsidP="00CD42B7">
      <w:pPr>
        <w:spacing w:after="0" w:line="360" w:lineRule="auto"/>
        <w:jc w:val="both"/>
        <w:rPr>
          <w:rFonts w:ascii="Georgia" w:hAnsi="Georgia"/>
          <w:sz w:val="24"/>
          <w:szCs w:val="24"/>
        </w:rPr>
      </w:pPr>
    </w:p>
    <w:p w14:paraId="46D77DF9" w14:textId="56CB85AB" w:rsidR="004C589B" w:rsidRPr="008A6133"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58D3CC75" w14:textId="77777777" w:rsidR="008A6133" w:rsidRPr="004C589B" w:rsidRDefault="008A6133" w:rsidP="008A6133">
      <w:pPr>
        <w:pStyle w:val="ListParagraph"/>
        <w:spacing w:after="0" w:line="360" w:lineRule="auto"/>
        <w:ind w:left="993"/>
        <w:jc w:val="both"/>
        <w:rPr>
          <w:rFonts w:ascii="Georgia" w:hAnsi="Georgia"/>
          <w:b/>
          <w:bCs/>
          <w:sz w:val="24"/>
          <w:szCs w:val="24"/>
          <w:lang w:val="en-US" w:eastAsia="ja-JP"/>
        </w:rPr>
      </w:pPr>
    </w:p>
    <w:p w14:paraId="757EF001" w14:textId="1C96C888"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after the closing date </w:t>
      </w:r>
      <w:r>
        <w:rPr>
          <w:rFonts w:ascii="Georgia" w:hAnsi="Georgia"/>
          <w:sz w:val="24"/>
          <w:szCs w:val="24"/>
        </w:rPr>
        <w:t>published</w:t>
      </w:r>
      <w:r w:rsidRPr="00462E61">
        <w:rPr>
          <w:rFonts w:ascii="Georgia" w:hAnsi="Georgia"/>
          <w:sz w:val="24"/>
          <w:szCs w:val="24"/>
        </w:rPr>
        <w:t xml:space="preserve"> by</w:t>
      </w:r>
      <w:r w:rsidR="00161511">
        <w:rPr>
          <w:rFonts w:ascii="Georgia" w:hAnsi="Georgia"/>
          <w:sz w:val="24"/>
          <w:szCs w:val="24"/>
        </w:rPr>
        <w:t xml:space="preserve"> Coláiste Ailigh</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4A36CEEA"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008A6133">
        <w:rPr>
          <w:rFonts w:ascii="Georgia" w:hAnsi="Georgia"/>
          <w:sz w:val="24"/>
          <w:szCs w:val="24"/>
        </w:rPr>
        <w:t>, subj</w:t>
      </w:r>
      <w:r w:rsidR="008A6133">
        <w:rPr>
          <w:rFonts w:ascii="Georgia" w:hAnsi="Georgia"/>
          <w:sz w:val="24"/>
          <w:szCs w:val="24"/>
          <w:lang w:val="ga-IE"/>
        </w:rPr>
        <w:t xml:space="preserve">ect to section 4.7.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41A948D4"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161511">
        <w:rPr>
          <w:rFonts w:ascii="Georgia" w:hAnsi="Georgia"/>
          <w:sz w:val="24"/>
          <w:szCs w:val="24"/>
        </w:rPr>
        <w:t>Coláiste Ailigh</w:t>
      </w:r>
      <w:r w:rsidR="00161511" w:rsidRPr="00161511">
        <w:rPr>
          <w:rFonts w:ascii="Georgia" w:hAnsi="Georgia"/>
          <w:sz w:val="24"/>
          <w:szCs w:val="24"/>
        </w:rPr>
        <w:t xml:space="preserv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161511">
        <w:rPr>
          <w:rFonts w:ascii="Georgia" w:hAnsi="Georgia"/>
          <w:sz w:val="24"/>
          <w:szCs w:val="24"/>
        </w:rPr>
        <w:t>Coláiste Ailigh</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161511">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7EC780D6"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161511">
        <w:rPr>
          <w:rFonts w:ascii="Georgia" w:hAnsi="Georgia"/>
          <w:sz w:val="24"/>
          <w:szCs w:val="24"/>
        </w:rPr>
        <w:t>Coláiste Ailigh</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DA619C5"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A54B05">
        <w:rPr>
          <w:rFonts w:ascii="Georgia" w:hAnsi="Georgia"/>
          <w:sz w:val="24"/>
          <w:szCs w:val="24"/>
        </w:rPr>
        <w:t>withdrawal of an offer</w:t>
      </w:r>
      <w:r w:rsidR="007961C2">
        <w:rPr>
          <w:rFonts w:ascii="Georgia" w:hAnsi="Georgia"/>
          <w:sz w:val="24"/>
          <w:szCs w:val="24"/>
        </w:rPr>
        <w:t>,</w:t>
      </w:r>
      <w:r w:rsidR="00A54B05" w:rsidRPr="00462E61">
        <w:rPr>
          <w:rFonts w:ascii="Georgia" w:hAnsi="Georgia"/>
          <w:sz w:val="24"/>
          <w:szCs w:val="24"/>
        </w:rPr>
        <w:t xml:space="preserve"> </w:t>
      </w:r>
      <w:r w:rsidRPr="00462E61">
        <w:rPr>
          <w:rFonts w:ascii="Georgia" w:hAnsi="Georgia"/>
          <w:sz w:val="24"/>
          <w:szCs w:val="24"/>
        </w:rPr>
        <w:t>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7F2ED642" w14:textId="04D6BD5D" w:rsidR="00161511" w:rsidRDefault="00D7569F" w:rsidP="00751554">
      <w:pPr>
        <w:pStyle w:val="ListParagraph"/>
        <w:numPr>
          <w:ilvl w:val="2"/>
          <w:numId w:val="34"/>
        </w:numPr>
        <w:spacing w:after="0" w:line="360" w:lineRule="auto"/>
        <w:ind w:left="2127" w:hanging="1134"/>
        <w:jc w:val="both"/>
        <w:rPr>
          <w:rFonts w:ascii="Georgia" w:hAnsi="Georgia"/>
          <w:sz w:val="24"/>
          <w:szCs w:val="24"/>
        </w:rPr>
      </w:pPr>
      <w:r w:rsidRPr="00161511">
        <w:rPr>
          <w:rFonts w:ascii="Georgia" w:hAnsi="Georgia"/>
          <w:sz w:val="24"/>
          <w:szCs w:val="24"/>
        </w:rPr>
        <w:t xml:space="preserve">The reasons that </w:t>
      </w:r>
      <w:r w:rsidR="004909E6" w:rsidRPr="00161511">
        <w:rPr>
          <w:rFonts w:ascii="Georgia" w:hAnsi="Georgia"/>
          <w:sz w:val="24"/>
          <w:szCs w:val="24"/>
        </w:rPr>
        <w:t>the Student</w:t>
      </w:r>
      <w:r w:rsidRPr="00161511">
        <w:rPr>
          <w:rFonts w:ascii="Georgia" w:hAnsi="Georgia"/>
          <w:sz w:val="24"/>
          <w:szCs w:val="24"/>
        </w:rPr>
        <w:t xml:space="preserve"> was not a offered a place in </w:t>
      </w:r>
      <w:r w:rsidR="008A6133">
        <w:rPr>
          <w:rFonts w:ascii="Georgia" w:hAnsi="Georgia"/>
          <w:sz w:val="24"/>
          <w:szCs w:val="24"/>
        </w:rPr>
        <w:t>Coláiste Ailigh,</w:t>
      </w:r>
    </w:p>
    <w:p w14:paraId="6574C386" w14:textId="42DE979D" w:rsidR="00D7569F" w:rsidRPr="00161511" w:rsidRDefault="00D7569F" w:rsidP="00751554">
      <w:pPr>
        <w:pStyle w:val="ListParagraph"/>
        <w:numPr>
          <w:ilvl w:val="2"/>
          <w:numId w:val="34"/>
        </w:numPr>
        <w:spacing w:after="0" w:line="360" w:lineRule="auto"/>
        <w:ind w:left="2127" w:hanging="1134"/>
        <w:jc w:val="both"/>
        <w:rPr>
          <w:rFonts w:ascii="Georgia" w:hAnsi="Georgia"/>
          <w:sz w:val="24"/>
          <w:szCs w:val="24"/>
        </w:rPr>
      </w:pPr>
      <w:r w:rsidRPr="00161511">
        <w:rPr>
          <w:rFonts w:ascii="Georgia" w:hAnsi="Georgia"/>
          <w:sz w:val="24"/>
          <w:szCs w:val="24"/>
        </w:rPr>
        <w:t xml:space="preserve">Details of the </w:t>
      </w:r>
      <w:r w:rsidR="004909E6" w:rsidRPr="00161511">
        <w:rPr>
          <w:rFonts w:ascii="Georgia" w:hAnsi="Georgia"/>
          <w:sz w:val="24"/>
          <w:szCs w:val="24"/>
        </w:rPr>
        <w:t xml:space="preserve">Student’s </w:t>
      </w:r>
      <w:r w:rsidRPr="00161511">
        <w:rPr>
          <w:rFonts w:ascii="Georgia" w:hAnsi="Georgia"/>
          <w:sz w:val="24"/>
          <w:szCs w:val="24"/>
        </w:rPr>
        <w:t>ranking against the published selection criteria</w:t>
      </w:r>
      <w:r w:rsidR="0062787A" w:rsidRPr="00161511">
        <w:rPr>
          <w:rFonts w:ascii="Georgia" w:hAnsi="Georgia"/>
          <w:sz w:val="24"/>
          <w:szCs w:val="24"/>
        </w:rPr>
        <w:t xml:space="preserve">, </w:t>
      </w:r>
      <w:r w:rsidR="00113765" w:rsidRPr="00161511">
        <w:rPr>
          <w:rFonts w:ascii="Georgia" w:hAnsi="Georgia"/>
          <w:sz w:val="24"/>
          <w:szCs w:val="24"/>
        </w:rPr>
        <w:t xml:space="preserve">if </w:t>
      </w:r>
      <w:r w:rsidR="00B6315D" w:rsidRPr="00161511">
        <w:rPr>
          <w:rFonts w:ascii="Georgia" w:hAnsi="Georgia"/>
          <w:sz w:val="24"/>
          <w:szCs w:val="24"/>
        </w:rPr>
        <w:t xml:space="preserve">the year-group to which the </w:t>
      </w:r>
      <w:r w:rsidR="008061DC" w:rsidRPr="00161511">
        <w:rPr>
          <w:rFonts w:ascii="Georgia" w:hAnsi="Georgia"/>
          <w:sz w:val="24"/>
          <w:szCs w:val="24"/>
        </w:rPr>
        <w:t>A</w:t>
      </w:r>
      <w:r w:rsidR="00B6315D" w:rsidRPr="00161511">
        <w:rPr>
          <w:rFonts w:ascii="Georgia" w:hAnsi="Georgia"/>
          <w:sz w:val="24"/>
          <w:szCs w:val="24"/>
        </w:rPr>
        <w:t>pplicant is applying is oversubscribed</w:t>
      </w:r>
      <w:r w:rsidRPr="00161511">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CB5116B" w14:textId="77777777" w:rsidR="00B66AE0" w:rsidRDefault="00B66AE0" w:rsidP="00103FE9">
      <w:pPr>
        <w:spacing w:after="0" w:line="360" w:lineRule="auto"/>
        <w:jc w:val="both"/>
        <w:rPr>
          <w:rFonts w:ascii="Georgia" w:hAnsi="Georgia"/>
          <w:sz w:val="24"/>
          <w:szCs w:val="24"/>
        </w:rPr>
      </w:pPr>
    </w:p>
    <w:p w14:paraId="7AEF41BB" w14:textId="706B42C4" w:rsidR="00103FE9" w:rsidRPr="003D6D7E" w:rsidRDefault="00103FE9" w:rsidP="00103FE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B99E0A" w14:textId="77777777" w:rsidR="00103FE9" w:rsidRPr="003D6D7E" w:rsidRDefault="00103FE9" w:rsidP="00103FE9">
      <w:pPr>
        <w:spacing w:after="0" w:line="360" w:lineRule="auto"/>
        <w:jc w:val="both"/>
        <w:rPr>
          <w:rFonts w:ascii="Georgia" w:hAnsi="Georgia"/>
          <w:sz w:val="24"/>
          <w:szCs w:val="24"/>
        </w:rPr>
      </w:pPr>
    </w:p>
    <w:p w14:paraId="36F0D042" w14:textId="77777777" w:rsidR="00103FE9" w:rsidRPr="009F1EA6" w:rsidRDefault="00103FE9" w:rsidP="004D5947">
      <w:pPr>
        <w:pStyle w:val="ListParagraph"/>
        <w:numPr>
          <w:ilvl w:val="3"/>
          <w:numId w:val="64"/>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154673FA" w:rsidR="00084346" w:rsidRDefault="00084346" w:rsidP="00084346">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4ADBE887" w14:textId="77777777" w:rsidR="00641AA2" w:rsidRPr="00BC366A" w:rsidRDefault="00641AA2" w:rsidP="00084346">
      <w:pPr>
        <w:spacing w:after="0" w:line="360" w:lineRule="auto"/>
        <w:jc w:val="both"/>
        <w:rPr>
          <w:rFonts w:ascii="Georgia" w:hAnsi="Georgia"/>
          <w:sz w:val="24"/>
          <w:szCs w:val="24"/>
        </w:rPr>
      </w:pP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3F44ED18"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161511">
        <w:rPr>
          <w:rFonts w:ascii="Georgia" w:hAnsi="Georgia"/>
          <w:sz w:val="24"/>
          <w:szCs w:val="24"/>
        </w:rPr>
        <w:t>Coláiste Ailigh</w:t>
      </w:r>
      <w:r w:rsidR="00161511" w:rsidRPr="00161511">
        <w:rPr>
          <w:rFonts w:ascii="Georgia" w:hAnsi="Georgia"/>
          <w:sz w:val="24"/>
          <w:szCs w:val="24"/>
        </w:rPr>
        <w:t xml:space="preserv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8A6133">
        <w:rPr>
          <w:rFonts w:ascii="Georgia" w:hAnsi="Georgia"/>
          <w:sz w:val="24"/>
          <w:szCs w:val="24"/>
        </w:rPr>
        <w:t>2</w:t>
      </w:r>
      <w:r w:rsidR="007D071F">
        <w:rPr>
          <w:rFonts w:ascii="Georgia" w:hAnsi="Georgia"/>
          <w:sz w:val="24"/>
          <w:szCs w:val="24"/>
        </w:rPr>
        <w:t>.</w:t>
      </w:r>
    </w:p>
    <w:p w14:paraId="5C651455" w14:textId="77777777" w:rsidR="00F7719F" w:rsidRDefault="00F7719F">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1D74DA5C" w14:textId="3A1BED22"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t xml:space="preserve">Appeals  </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35D284F0" w14:textId="586264C9" w:rsidR="00D10CC5" w:rsidRPr="00D10CC5" w:rsidRDefault="00D10CC5" w:rsidP="00D10CC5">
      <w:pPr>
        <w:tabs>
          <w:tab w:val="left" w:pos="851"/>
        </w:tabs>
        <w:spacing w:after="0" w:line="360" w:lineRule="auto"/>
        <w:jc w:val="both"/>
        <w:rPr>
          <w:rFonts w:ascii="Georgia" w:hAnsi="Georgia"/>
          <w:sz w:val="24"/>
          <w:szCs w:val="24"/>
          <w:lang w:val="ga-IE"/>
        </w:rPr>
      </w:pPr>
      <w:r w:rsidRPr="00D10CC5">
        <w:rPr>
          <w:rFonts w:ascii="Georgia" w:hAnsi="Georgia"/>
          <w:sz w:val="24"/>
          <w:szCs w:val="24"/>
        </w:rPr>
        <w:t xml:space="preserve">An Applicant who was refused admission because the school is oversubscribed and who wishes to appeal this decision must first request a review by the board of management in writing, via a ‘BOMR1 Form’, available from the school office and on the school’s website, for it to be reviewed by the board of management of </w:t>
      </w:r>
      <w:r>
        <w:rPr>
          <w:rFonts w:ascii="Georgia" w:hAnsi="Georgia"/>
          <w:sz w:val="24"/>
          <w:szCs w:val="24"/>
          <w:lang w:val="ga-IE"/>
        </w:rPr>
        <w:t xml:space="preserve">Coláiste Ailigh. </w:t>
      </w:r>
      <w:r w:rsidRPr="00D10CC5">
        <w:rPr>
          <w:rFonts w:ascii="Georgia" w:hAnsi="Georgia"/>
          <w:sz w:val="24"/>
          <w:szCs w:val="24"/>
        </w:rPr>
        <w:t xml:space="preserve">Such a review must be sought by the Applicant within twenty-one calendar days of receipt by the Applicant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hyperlink r:id="rId14" w:history="1">
        <w:r w:rsidRPr="0061658F">
          <w:rPr>
            <w:rStyle w:val="Hyperlink"/>
            <w:rFonts w:ascii="Georgia" w:hAnsi="Georgia"/>
            <w:sz w:val="24"/>
            <w:szCs w:val="24"/>
          </w:rPr>
          <w:t>colaisteailigh@donegaletb.ie</w:t>
        </w:r>
      </w:hyperlink>
    </w:p>
    <w:p w14:paraId="4C0A9E9E" w14:textId="77777777" w:rsidR="00B51446" w:rsidRPr="00A35F09" w:rsidRDefault="00B51446" w:rsidP="00B51446">
      <w:pPr>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Pr>
          <w:rFonts w:ascii="Georgia" w:hAnsi="Georgia"/>
          <w:sz w:val="24"/>
          <w:szCs w:val="24"/>
        </w:rPr>
        <w:t>A</w:t>
      </w:r>
      <w:r w:rsidRPr="00A35F09">
        <w:rPr>
          <w:rFonts w:ascii="Georgia" w:hAnsi="Georgia"/>
          <w:sz w:val="24"/>
          <w:szCs w:val="24"/>
        </w:rPr>
        <w:t xml:space="preserve">ppeals </w:t>
      </w:r>
      <w:r>
        <w:rPr>
          <w:rFonts w:ascii="Georgia" w:hAnsi="Georgia"/>
          <w:sz w:val="24"/>
          <w:szCs w:val="24"/>
        </w:rPr>
        <w:t>C</w:t>
      </w:r>
      <w:r w:rsidRPr="00A35F09">
        <w:rPr>
          <w:rFonts w:ascii="Georgia" w:hAnsi="Georgia"/>
          <w:sz w:val="24"/>
          <w:szCs w:val="24"/>
        </w:rPr>
        <w:t>ommittee established by the Minister for Education under section 29A of the Education Act 1998.</w:t>
      </w:r>
      <w:r>
        <w:rPr>
          <w:rFonts w:ascii="Georgia" w:hAnsi="Georgia"/>
          <w:sz w:val="24"/>
          <w:szCs w:val="24"/>
        </w:rPr>
        <w:t xml:space="preserve">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0912EB1E" w14:textId="77777777" w:rsidR="00D10CC5" w:rsidRDefault="00D10CC5" w:rsidP="00A35F09">
      <w:pPr>
        <w:tabs>
          <w:tab w:val="left" w:pos="851"/>
        </w:tabs>
        <w:spacing w:after="0" w:line="360" w:lineRule="auto"/>
        <w:jc w:val="both"/>
        <w:rPr>
          <w:rFonts w:ascii="Georgia" w:hAnsi="Georgia"/>
          <w:sz w:val="24"/>
          <w:szCs w:val="24"/>
        </w:rPr>
      </w:pP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037F941" w14:textId="27D6F4F3" w:rsidR="001E587C" w:rsidRPr="00B51446" w:rsidRDefault="001E587C" w:rsidP="00A35F09">
      <w:pPr>
        <w:tabs>
          <w:tab w:val="left" w:pos="851"/>
        </w:tabs>
        <w:spacing w:after="0" w:line="360" w:lineRule="auto"/>
        <w:jc w:val="both"/>
        <w:rPr>
          <w:rFonts w:ascii="Georgia" w:hAnsi="Georgia"/>
          <w:sz w:val="24"/>
          <w:szCs w:val="24"/>
          <w:lang w:val="ga-IE"/>
        </w:rPr>
      </w:pPr>
      <w:r w:rsidRPr="00A35F09">
        <w:rPr>
          <w:rFonts w:ascii="Georgia" w:hAnsi="Georgia"/>
          <w:sz w:val="24"/>
          <w:szCs w:val="24"/>
        </w:rPr>
        <w:t xml:space="preserve">An Applicant who was refused admission to </w:t>
      </w:r>
      <w:r w:rsidR="0066495D">
        <w:rPr>
          <w:rFonts w:ascii="Georgia" w:hAnsi="Georgia"/>
          <w:sz w:val="24"/>
          <w:szCs w:val="24"/>
        </w:rPr>
        <w:t>Coláiste Ailigh</w:t>
      </w:r>
      <w:r w:rsidR="0066495D" w:rsidRPr="00161511">
        <w:rPr>
          <w:rFonts w:ascii="Georgia" w:hAnsi="Georgia"/>
          <w:sz w:val="24"/>
          <w:szCs w:val="24"/>
        </w:rPr>
        <w:t xml:space="preserve"> </w:t>
      </w:r>
      <w:r w:rsidRPr="00A35F09">
        <w:rPr>
          <w:rFonts w:ascii="Georgia" w:hAnsi="Georgia"/>
          <w:sz w:val="24"/>
          <w:szCs w:val="24"/>
        </w:rPr>
        <w:t>for a reason other than the school being oversubscribed and who wishes to appeal this decision may</w:t>
      </w:r>
      <w:r w:rsidR="00B51446">
        <w:rPr>
          <w:rFonts w:ascii="Georgia" w:hAnsi="Georgia"/>
          <w:sz w:val="24"/>
          <w:szCs w:val="24"/>
          <w:lang w:val="ga-IE"/>
        </w:rPr>
        <w:t xml:space="preserve"> </w:t>
      </w:r>
      <w:r w:rsidR="00B51446">
        <w:rPr>
          <w:rFonts w:ascii="Georgia" w:hAnsi="Georgia"/>
          <w:sz w:val="24"/>
          <w:szCs w:val="24"/>
        </w:rPr>
        <w:t xml:space="preserve">first </w:t>
      </w:r>
      <w:r w:rsidR="00B51446" w:rsidRPr="00A35F09">
        <w:rPr>
          <w:rFonts w:ascii="Georgia" w:hAnsi="Georgia"/>
          <w:sz w:val="24"/>
          <w:szCs w:val="24"/>
        </w:rPr>
        <w:t xml:space="preserve">choose to </w:t>
      </w:r>
      <w:r w:rsidR="00B51446">
        <w:rPr>
          <w:rFonts w:ascii="Georgia" w:hAnsi="Georgia"/>
          <w:sz w:val="24"/>
          <w:szCs w:val="24"/>
        </w:rPr>
        <w:t>request a review by the board of management</w:t>
      </w:r>
      <w:r w:rsidR="00B51446" w:rsidRPr="00A35F09">
        <w:rPr>
          <w:rFonts w:ascii="Georgia" w:hAnsi="Georgia"/>
          <w:sz w:val="24"/>
          <w:szCs w:val="24"/>
        </w:rPr>
        <w:t xml:space="preserve">, via a </w:t>
      </w:r>
      <w:r w:rsidR="00B51446">
        <w:rPr>
          <w:rFonts w:ascii="Georgia" w:hAnsi="Georgia"/>
          <w:sz w:val="24"/>
          <w:szCs w:val="24"/>
        </w:rPr>
        <w:t>‘BOMR1</w:t>
      </w:r>
      <w:r w:rsidR="00B51446" w:rsidRPr="00A35F09">
        <w:rPr>
          <w:rFonts w:ascii="Georgia" w:hAnsi="Georgia"/>
          <w:sz w:val="24"/>
          <w:szCs w:val="24"/>
        </w:rPr>
        <w:t xml:space="preserve"> Form</w:t>
      </w:r>
      <w:r w:rsidR="00B51446">
        <w:rPr>
          <w:rFonts w:ascii="Georgia" w:hAnsi="Georgia"/>
          <w:sz w:val="24"/>
          <w:szCs w:val="24"/>
        </w:rPr>
        <w:t>’</w:t>
      </w:r>
      <w:r w:rsidRPr="00A35F09">
        <w:rPr>
          <w:rFonts w:ascii="Georgia" w:hAnsi="Georgia"/>
          <w:sz w:val="24"/>
          <w:szCs w:val="24"/>
        </w:rPr>
        <w:t xml:space="preserve">,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66495D">
        <w:rPr>
          <w:rFonts w:ascii="Georgia" w:hAnsi="Georgia"/>
          <w:sz w:val="24"/>
          <w:szCs w:val="24"/>
        </w:rPr>
        <w:t>Coláiste Ailigh</w:t>
      </w:r>
      <w:r w:rsidR="00B51446">
        <w:rPr>
          <w:rFonts w:ascii="Georgia" w:hAnsi="Georgia"/>
          <w:sz w:val="24"/>
          <w:szCs w:val="24"/>
        </w:rPr>
        <w:t xml:space="preserve">. Such a review </w:t>
      </w:r>
      <w:r w:rsidRPr="00A35F09">
        <w:rPr>
          <w:rFonts w:ascii="Georgia" w:hAnsi="Georgia"/>
          <w:sz w:val="24"/>
          <w:szCs w:val="24"/>
        </w:rPr>
        <w:t xml:space="preserve">must be </w:t>
      </w:r>
      <w:r w:rsidR="00B51446">
        <w:rPr>
          <w:rFonts w:ascii="Georgia" w:hAnsi="Georgia"/>
          <w:sz w:val="24"/>
          <w:szCs w:val="24"/>
          <w:lang w:val="ga-IE"/>
        </w:rPr>
        <w:t>s</w:t>
      </w:r>
      <w:r w:rsidRPr="00A35F09">
        <w:rPr>
          <w:rFonts w:ascii="Georgia" w:hAnsi="Georgia"/>
          <w:sz w:val="24"/>
          <w:szCs w:val="24"/>
        </w:rPr>
        <w:t xml:space="preserve">ought within </w:t>
      </w:r>
      <w:r w:rsidR="00B51446">
        <w:rPr>
          <w:rFonts w:ascii="Georgia" w:hAnsi="Georgia"/>
          <w:sz w:val="24"/>
          <w:szCs w:val="24"/>
          <w:lang w:val="ga-IE"/>
        </w:rPr>
        <w:t>twenty-one</w:t>
      </w:r>
      <w:r w:rsidRPr="00A35F09">
        <w:rPr>
          <w:rFonts w:ascii="Georgia" w:hAnsi="Georgia"/>
          <w:sz w:val="24"/>
          <w:szCs w:val="24"/>
        </w:rPr>
        <w:t xml:space="preserve">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r w:rsidR="00B51446">
        <w:rPr>
          <w:rFonts w:ascii="Georgia" w:hAnsi="Georgia"/>
          <w:sz w:val="24"/>
          <w:szCs w:val="24"/>
          <w:lang w:val="ga-IE"/>
        </w:rPr>
        <w:t xml:space="preserve"> </w:t>
      </w:r>
      <w:r w:rsidR="00B51446">
        <w:rPr>
          <w:rFonts w:ascii="Georgia" w:hAnsi="Georgia"/>
          <w:sz w:val="24"/>
          <w:szCs w:val="24"/>
        </w:rPr>
        <w:t xml:space="preserve">Completed BOMR1 Forms should be submitted to the school office or online by emailing </w:t>
      </w:r>
      <w:r w:rsidR="00B51446">
        <w:rPr>
          <w:rFonts w:ascii="Georgia" w:hAnsi="Georgia"/>
          <w:sz w:val="24"/>
          <w:szCs w:val="24"/>
          <w:lang w:val="ga-IE"/>
        </w:rPr>
        <w:t>colaisteailigh@donegaletb.ie</w:t>
      </w:r>
      <w:r w:rsidR="00B51446">
        <w:rPr>
          <w:rFonts w:ascii="Georgia" w:hAnsi="Georgia"/>
          <w:sz w:val="24"/>
          <w:szCs w:val="24"/>
        </w:rPr>
        <w:t>. (An applicant may withdraw a request for review at any time prior to the conclusion of the review by notifying the board of management in writing to that effect.)</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0BEC61CE" w14:textId="77777777" w:rsidR="00B51446" w:rsidRPr="003E7CCF" w:rsidRDefault="00B51446" w:rsidP="00B51446">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w:t>
      </w:r>
      <w:r>
        <w:rPr>
          <w:rFonts w:ascii="Georgia" w:hAnsi="Georgia"/>
          <w:sz w:val="24"/>
          <w:szCs w:val="24"/>
        </w:rPr>
        <w:t>A</w:t>
      </w:r>
      <w:r w:rsidRPr="003E7CCF">
        <w:rPr>
          <w:rFonts w:ascii="Georgia" w:hAnsi="Georgia"/>
          <w:sz w:val="24"/>
          <w:szCs w:val="24"/>
        </w:rPr>
        <w:t xml:space="preserve">ppeals </w:t>
      </w:r>
      <w:r>
        <w:rPr>
          <w:rFonts w:ascii="Georgia" w:hAnsi="Georgia"/>
          <w:sz w:val="24"/>
          <w:szCs w:val="24"/>
        </w:rPr>
        <w:t>C</w:t>
      </w:r>
      <w:r w:rsidRPr="003E7CCF">
        <w:rPr>
          <w:rFonts w:ascii="Georgia" w:hAnsi="Georgia"/>
          <w:sz w:val="24"/>
          <w:szCs w:val="24"/>
        </w:rPr>
        <w:t xml:space="preserve">ommittee established by the Minister for Education 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0670DE4D" w14:textId="77777777" w:rsidR="00B51446" w:rsidRPr="001E587C" w:rsidRDefault="00B51446" w:rsidP="00B51446">
      <w:pPr>
        <w:pStyle w:val="ListParagraph"/>
        <w:tabs>
          <w:tab w:val="left" w:pos="851"/>
        </w:tabs>
        <w:spacing w:after="0" w:line="360" w:lineRule="auto"/>
        <w:ind w:left="360"/>
        <w:jc w:val="both"/>
        <w:rPr>
          <w:rFonts w:ascii="Georgia" w:hAnsi="Georgia"/>
          <w:sz w:val="24"/>
          <w:szCs w:val="24"/>
        </w:rPr>
      </w:pPr>
    </w:p>
    <w:p w14:paraId="330CE7DF" w14:textId="11281CD2" w:rsidR="00B51446" w:rsidRPr="003E7CCF" w:rsidRDefault="00B51446" w:rsidP="00B51446">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w:t>
      </w:r>
      <w:r>
        <w:rPr>
          <w:rFonts w:ascii="Georgia" w:hAnsi="Georgia"/>
          <w:sz w:val="24"/>
          <w:szCs w:val="24"/>
        </w:rPr>
        <w:t>seeks a review by</w:t>
      </w:r>
      <w:r w:rsidRPr="003E7CCF">
        <w:rPr>
          <w:rFonts w:ascii="Georgia" w:hAnsi="Georgia"/>
          <w:sz w:val="24"/>
          <w:szCs w:val="24"/>
        </w:rPr>
        <w:t xml:space="preserve"> the board of management is not satisfied with the decision of the board of management, th</w:t>
      </w:r>
      <w:r>
        <w:rPr>
          <w:rFonts w:ascii="Georgia" w:hAnsi="Georgia"/>
          <w:sz w:val="24"/>
          <w:szCs w:val="24"/>
        </w:rPr>
        <w:t>at</w:t>
      </w:r>
      <w:r w:rsidRPr="003E7CCF">
        <w:rPr>
          <w:rFonts w:ascii="Georgia" w:hAnsi="Georgia"/>
          <w:sz w:val="24"/>
          <w:szCs w:val="24"/>
        </w:rPr>
        <w:t xml:space="preserve"> Applicant may also apply to bring an appeal to an appeals committee established by the Minister for Education under section 29A of the Education Act 1998</w:t>
      </w:r>
      <w:r>
        <w:rPr>
          <w:rFonts w:ascii="Georgia" w:hAnsi="Georgia"/>
          <w:sz w:val="24"/>
          <w:szCs w:val="24"/>
        </w:rPr>
        <w:t>, as outlined in the immediately preceding paragraph</w:t>
      </w:r>
      <w:r w:rsidRPr="003E7CCF">
        <w:rPr>
          <w:rFonts w:ascii="Georgia" w:hAnsi="Georgia"/>
          <w:sz w:val="24"/>
          <w:szCs w:val="24"/>
        </w:rPr>
        <w:t xml:space="preserve">.  </w:t>
      </w:r>
    </w:p>
    <w:p w14:paraId="6ACE6B04" w14:textId="77777777" w:rsidR="00B51446" w:rsidRDefault="00B51446" w:rsidP="003E7CCF">
      <w:pPr>
        <w:tabs>
          <w:tab w:val="left" w:pos="851"/>
        </w:tabs>
        <w:spacing w:after="0" w:line="360" w:lineRule="auto"/>
        <w:jc w:val="both"/>
        <w:rPr>
          <w:rFonts w:ascii="Georgia" w:hAnsi="Georgia"/>
          <w:sz w:val="24"/>
          <w:szCs w:val="24"/>
        </w:rPr>
      </w:pP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7777777"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14:paraId="1CCE2003" w14:textId="009B1C29"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29C(2) of the Education Act 1998, an</w:t>
      </w:r>
      <w:r w:rsidR="00B51446">
        <w:rPr>
          <w:rFonts w:ascii="Georgia" w:hAnsi="Georgia"/>
          <w:sz w:val="24"/>
          <w:szCs w:val="24"/>
          <w:lang w:val="ga-IE"/>
        </w:rPr>
        <w:t>y request</w:t>
      </w:r>
      <w:r w:rsidRPr="00D776A9">
        <w:rPr>
          <w:rFonts w:ascii="Georgia" w:hAnsi="Georgia"/>
          <w:sz w:val="24"/>
          <w:szCs w:val="24"/>
        </w:rPr>
        <w:t xml:space="preserve"> </w:t>
      </w:r>
      <w:r w:rsidR="00B51446">
        <w:rPr>
          <w:rFonts w:ascii="Georgia" w:hAnsi="Georgia"/>
          <w:sz w:val="24"/>
          <w:szCs w:val="24"/>
          <w:lang w:val="ga-IE"/>
        </w:rPr>
        <w:t xml:space="preserve">for the Board of Managemente to review a decision of the school to refuse admission </w:t>
      </w:r>
      <w:bookmarkStart w:id="12" w:name="_GoBack"/>
      <w:bookmarkEnd w:id="12"/>
      <w:r w:rsidRPr="00D776A9">
        <w:rPr>
          <w:rFonts w:ascii="Georgia" w:hAnsi="Georgia"/>
          <w:sz w:val="24"/>
          <w:szCs w:val="24"/>
        </w:rPr>
        <w:t xml:space="preserve">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3" w:name="_Hlk30771700"/>
      <w:bookmarkEnd w:id="13"/>
    </w:p>
    <w:sectPr w:rsidR="008D1470" w:rsidSect="00694BBF">
      <w:headerReference w:type="even" r:id="rId15"/>
      <w:headerReference w:type="default" r:id="rId16"/>
      <w:footerReference w:type="even" r:id="rId17"/>
      <w:footerReference w:type="default" r:id="rId18"/>
      <w:headerReference w:type="first" r:id="rId19"/>
      <w:footerReference w:type="first" r:id="rId20"/>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3D8B" w14:textId="77777777" w:rsidR="00FE6500" w:rsidRDefault="00FE6500" w:rsidP="00B243A4">
      <w:pPr>
        <w:spacing w:after="0" w:line="240" w:lineRule="auto"/>
      </w:pPr>
      <w:r>
        <w:separator/>
      </w:r>
    </w:p>
  </w:endnote>
  <w:endnote w:type="continuationSeparator" w:id="0">
    <w:p w14:paraId="34633FD2" w14:textId="77777777" w:rsidR="00FE6500" w:rsidRDefault="00FE6500" w:rsidP="00B243A4">
      <w:pPr>
        <w:spacing w:after="0" w:line="240" w:lineRule="auto"/>
      </w:pPr>
      <w:r>
        <w:continuationSeparator/>
      </w:r>
    </w:p>
  </w:endnote>
  <w:endnote w:type="continuationNotice" w:id="1">
    <w:p w14:paraId="77F1F735" w14:textId="77777777" w:rsidR="00FE6500" w:rsidRDefault="00FE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EEB7" w14:textId="77777777" w:rsidR="005E280E" w:rsidRDefault="005E2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45760"/>
      <w:docPartObj>
        <w:docPartGallery w:val="Page Numbers (Bottom of Page)"/>
        <w:docPartUnique/>
      </w:docPartObj>
    </w:sdtPr>
    <w:sdtEndPr>
      <w:rPr>
        <w:noProof/>
      </w:rPr>
    </w:sdtEndPr>
    <w:sdtContent>
      <w:p w14:paraId="3B1CAF1D" w14:textId="26BAF753" w:rsidR="005E280E" w:rsidRDefault="005E280E">
        <w:pPr>
          <w:pStyle w:val="Footer"/>
          <w:jc w:val="right"/>
        </w:pPr>
        <w:r>
          <w:fldChar w:fldCharType="begin"/>
        </w:r>
        <w:r>
          <w:instrText xml:space="preserve"> PAGE   \* MERGEFORMAT </w:instrText>
        </w:r>
        <w:r>
          <w:fldChar w:fldCharType="separate"/>
        </w:r>
        <w:r w:rsidR="007A2C7B">
          <w:rPr>
            <w:noProof/>
          </w:rPr>
          <w:t>27</w:t>
        </w:r>
        <w:r>
          <w:rPr>
            <w:noProof/>
          </w:rPr>
          <w:fldChar w:fldCharType="end"/>
        </w:r>
      </w:p>
    </w:sdtContent>
  </w:sdt>
  <w:p w14:paraId="48CAF892" w14:textId="77777777" w:rsidR="005E280E" w:rsidRDefault="005E2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FE7A" w14:textId="77777777" w:rsidR="005E280E" w:rsidRDefault="005E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B870" w14:textId="77777777" w:rsidR="00FE6500" w:rsidRDefault="00FE6500" w:rsidP="00B243A4">
      <w:pPr>
        <w:spacing w:after="0" w:line="240" w:lineRule="auto"/>
      </w:pPr>
      <w:r>
        <w:separator/>
      </w:r>
    </w:p>
  </w:footnote>
  <w:footnote w:type="continuationSeparator" w:id="0">
    <w:p w14:paraId="32E6554B" w14:textId="77777777" w:rsidR="00FE6500" w:rsidRDefault="00FE6500" w:rsidP="00B243A4">
      <w:pPr>
        <w:spacing w:after="0" w:line="240" w:lineRule="auto"/>
      </w:pPr>
      <w:r>
        <w:continuationSeparator/>
      </w:r>
    </w:p>
  </w:footnote>
  <w:footnote w:type="continuationNotice" w:id="1">
    <w:p w14:paraId="70EBE2AB" w14:textId="77777777" w:rsidR="00FE6500" w:rsidRDefault="00FE65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9564" w14:textId="77777777" w:rsidR="005E280E" w:rsidRDefault="005E2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AF62" w14:textId="41709897" w:rsidR="005E280E" w:rsidRDefault="005E2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EDDD8" w14:textId="77777777" w:rsidR="005E280E" w:rsidRDefault="005E2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310F5"/>
    <w:multiLevelType w:val="hybridMultilevel"/>
    <w:tmpl w:val="D6807B58"/>
    <w:lvl w:ilvl="0" w:tplc="7C2C10C8">
      <w:start w:val="1"/>
      <w:numFmt w:val="decimal"/>
      <w:lvlText w:val="5.2.%1"/>
      <w:lvlJc w:val="left"/>
      <w:pPr>
        <w:ind w:left="720" w:hanging="360"/>
      </w:pPr>
      <w:rPr>
        <w:rFonts w:ascii="Georgia" w:hAnsi="Georgia"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1" w15:restartNumberingAfterBreak="0">
    <w:nsid w:val="29D052B2"/>
    <w:multiLevelType w:val="hybridMultilevel"/>
    <w:tmpl w:val="01E4F9D6"/>
    <w:lvl w:ilvl="0" w:tplc="5A6E86DA">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B00F5B"/>
    <w:multiLevelType w:val="multilevel"/>
    <w:tmpl w:val="6B52988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575145F"/>
    <w:multiLevelType w:val="multilevel"/>
    <w:tmpl w:val="C8421AA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2.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4"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5"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8"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FB002F"/>
    <w:multiLevelType w:val="multilevel"/>
    <w:tmpl w:val="12E40538"/>
    <w:lvl w:ilvl="0">
      <w:start w:val="5"/>
      <w:numFmt w:val="decimal"/>
      <w:lvlText w:val="%1"/>
      <w:lvlJc w:val="left"/>
      <w:pPr>
        <w:ind w:left="644" w:hanging="360"/>
      </w:pPr>
      <w:rPr>
        <w:rFonts w:hint="default"/>
        <w:b/>
        <w:bCs/>
      </w:rPr>
    </w:lvl>
    <w:lvl w:ilvl="1">
      <w:start w:val="2"/>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51"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5DF72846"/>
    <w:multiLevelType w:val="multilevel"/>
    <w:tmpl w:val="6B52988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6"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FB66F65"/>
    <w:multiLevelType w:val="hybridMultilevel"/>
    <w:tmpl w:val="9960A060"/>
    <w:lvl w:ilvl="0" w:tplc="5A6E86DA">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3"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FA251A"/>
    <w:multiLevelType w:val="hybridMultilevel"/>
    <w:tmpl w:val="8A42AE14"/>
    <w:lvl w:ilvl="0" w:tplc="D9CA9F82">
      <w:start w:val="1"/>
      <w:numFmt w:val="decimal"/>
      <w:lvlText w:val="5.2.%1"/>
      <w:lvlJc w:val="left"/>
      <w:pPr>
        <w:ind w:left="720" w:hanging="360"/>
      </w:pPr>
      <w:rPr>
        <w:rFonts w:ascii="Georgia" w:hAnsi="Georgia"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BA3DEF"/>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6"/>
  </w:num>
  <w:num w:numId="2">
    <w:abstractNumId w:val="10"/>
  </w:num>
  <w:num w:numId="3">
    <w:abstractNumId w:val="11"/>
  </w:num>
  <w:num w:numId="4">
    <w:abstractNumId w:val="33"/>
  </w:num>
  <w:num w:numId="5">
    <w:abstractNumId w:val="48"/>
  </w:num>
  <w:num w:numId="6">
    <w:abstractNumId w:val="22"/>
  </w:num>
  <w:num w:numId="7">
    <w:abstractNumId w:val="30"/>
  </w:num>
  <w:num w:numId="8">
    <w:abstractNumId w:val="7"/>
  </w:num>
  <w:num w:numId="9">
    <w:abstractNumId w:val="44"/>
  </w:num>
  <w:num w:numId="10">
    <w:abstractNumId w:val="56"/>
  </w:num>
  <w:num w:numId="11">
    <w:abstractNumId w:val="67"/>
  </w:num>
  <w:num w:numId="12">
    <w:abstractNumId w:val="23"/>
  </w:num>
  <w:num w:numId="13">
    <w:abstractNumId w:val="9"/>
  </w:num>
  <w:num w:numId="14">
    <w:abstractNumId w:val="14"/>
  </w:num>
  <w:num w:numId="15">
    <w:abstractNumId w:val="6"/>
  </w:num>
  <w:num w:numId="16">
    <w:abstractNumId w:val="2"/>
  </w:num>
  <w:num w:numId="17">
    <w:abstractNumId w:val="46"/>
  </w:num>
  <w:num w:numId="18">
    <w:abstractNumId w:val="29"/>
  </w:num>
  <w:num w:numId="19">
    <w:abstractNumId w:val="28"/>
  </w:num>
  <w:num w:numId="20">
    <w:abstractNumId w:val="49"/>
  </w:num>
  <w:num w:numId="21">
    <w:abstractNumId w:val="55"/>
  </w:num>
  <w:num w:numId="22">
    <w:abstractNumId w:val="39"/>
  </w:num>
  <w:num w:numId="23">
    <w:abstractNumId w:val="8"/>
  </w:num>
  <w:num w:numId="24">
    <w:abstractNumId w:val="50"/>
  </w:num>
  <w:num w:numId="25">
    <w:abstractNumId w:val="51"/>
  </w:num>
  <w:num w:numId="26">
    <w:abstractNumId w:val="47"/>
  </w:num>
  <w:num w:numId="27">
    <w:abstractNumId w:val="38"/>
  </w:num>
  <w:num w:numId="28">
    <w:abstractNumId w:val="62"/>
  </w:num>
  <w:num w:numId="29">
    <w:abstractNumId w:val="41"/>
  </w:num>
  <w:num w:numId="30">
    <w:abstractNumId w:val="1"/>
  </w:num>
  <w:num w:numId="31">
    <w:abstractNumId w:val="16"/>
  </w:num>
  <w:num w:numId="32">
    <w:abstractNumId w:val="63"/>
  </w:num>
  <w:num w:numId="33">
    <w:abstractNumId w:val="65"/>
  </w:num>
  <w:num w:numId="34">
    <w:abstractNumId w:val="19"/>
  </w:num>
  <w:num w:numId="35">
    <w:abstractNumId w:val="15"/>
  </w:num>
  <w:num w:numId="36">
    <w:abstractNumId w:val="43"/>
  </w:num>
  <w:num w:numId="37">
    <w:abstractNumId w:val="54"/>
  </w:num>
  <w:num w:numId="38">
    <w:abstractNumId w:val="59"/>
  </w:num>
  <w:num w:numId="39">
    <w:abstractNumId w:val="12"/>
  </w:num>
  <w:num w:numId="40">
    <w:abstractNumId w:val="37"/>
  </w:num>
  <w:num w:numId="41">
    <w:abstractNumId w:val="35"/>
  </w:num>
  <w:num w:numId="42">
    <w:abstractNumId w:val="13"/>
  </w:num>
  <w:num w:numId="43">
    <w:abstractNumId w:val="5"/>
  </w:num>
  <w:num w:numId="44">
    <w:abstractNumId w:val="58"/>
  </w:num>
  <w:num w:numId="45">
    <w:abstractNumId w:val="45"/>
  </w:num>
  <w:num w:numId="46">
    <w:abstractNumId w:val="24"/>
  </w:num>
  <w:num w:numId="47">
    <w:abstractNumId w:val="36"/>
  </w:num>
  <w:num w:numId="48">
    <w:abstractNumId w:val="60"/>
  </w:num>
  <w:num w:numId="49">
    <w:abstractNumId w:val="31"/>
  </w:num>
  <w:num w:numId="50">
    <w:abstractNumId w:val="0"/>
  </w:num>
  <w:num w:numId="51">
    <w:abstractNumId w:val="64"/>
  </w:num>
  <w:num w:numId="52">
    <w:abstractNumId w:val="4"/>
  </w:num>
  <w:num w:numId="53">
    <w:abstractNumId w:val="57"/>
  </w:num>
  <w:num w:numId="54">
    <w:abstractNumId w:val="42"/>
  </w:num>
  <w:num w:numId="55">
    <w:abstractNumId w:val="40"/>
  </w:num>
  <w:num w:numId="56">
    <w:abstractNumId w:val="21"/>
  </w:num>
  <w:num w:numId="57">
    <w:abstractNumId w:val="18"/>
  </w:num>
  <w:num w:numId="58">
    <w:abstractNumId w:val="3"/>
  </w:num>
  <w:num w:numId="59">
    <w:abstractNumId w:val="20"/>
  </w:num>
  <w:num w:numId="60">
    <w:abstractNumId w:val="66"/>
  </w:num>
  <w:num w:numId="61">
    <w:abstractNumId w:val="25"/>
  </w:num>
  <w:num w:numId="62">
    <w:abstractNumId w:val="27"/>
  </w:num>
  <w:num w:numId="63">
    <w:abstractNumId w:val="52"/>
  </w:num>
  <w:num w:numId="64">
    <w:abstractNumId w:val="17"/>
  </w:num>
  <w:num w:numId="65">
    <w:abstractNumId w:val="32"/>
  </w:num>
  <w:num w:numId="66">
    <w:abstractNumId w:val="53"/>
  </w:num>
  <w:num w:numId="67">
    <w:abstractNumId w:val="34"/>
    <w:lvlOverride w:ilvl="0"/>
    <w:lvlOverride w:ilvl="1">
      <w:startOverride w:val="1"/>
    </w:lvlOverride>
    <w:lvlOverride w:ilvl="2"/>
    <w:lvlOverride w:ilvl="3"/>
    <w:lvlOverride w:ilvl="4"/>
    <w:lvlOverride w:ilvl="5"/>
    <w:lvlOverride w:ilvl="6"/>
    <w:lvlOverride w:ilvl="7"/>
    <w:lvlOverride w:ilvl="8"/>
  </w:num>
  <w:num w:numId="6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DBD"/>
    <w:rsid w:val="00013E46"/>
    <w:rsid w:val="000147D4"/>
    <w:rsid w:val="00015546"/>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95"/>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04F3"/>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30C"/>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00F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C7F55"/>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3FE9"/>
    <w:rsid w:val="00104349"/>
    <w:rsid w:val="00105DAD"/>
    <w:rsid w:val="001062F3"/>
    <w:rsid w:val="00106D7E"/>
    <w:rsid w:val="001107A1"/>
    <w:rsid w:val="00110F4D"/>
    <w:rsid w:val="00112311"/>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56464"/>
    <w:rsid w:val="001601EA"/>
    <w:rsid w:val="00160479"/>
    <w:rsid w:val="001611AF"/>
    <w:rsid w:val="00161357"/>
    <w:rsid w:val="00161511"/>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003"/>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5ED6"/>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139F"/>
    <w:rsid w:val="002737F0"/>
    <w:rsid w:val="00273B68"/>
    <w:rsid w:val="002755B1"/>
    <w:rsid w:val="002775D2"/>
    <w:rsid w:val="00277B23"/>
    <w:rsid w:val="00280173"/>
    <w:rsid w:val="00280FE4"/>
    <w:rsid w:val="00281CB6"/>
    <w:rsid w:val="00282701"/>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693"/>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40A"/>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4FC2"/>
    <w:rsid w:val="0033548B"/>
    <w:rsid w:val="0033561C"/>
    <w:rsid w:val="00336451"/>
    <w:rsid w:val="00337891"/>
    <w:rsid w:val="00337B12"/>
    <w:rsid w:val="00337ED2"/>
    <w:rsid w:val="00337F1B"/>
    <w:rsid w:val="00341B8C"/>
    <w:rsid w:val="00343C9F"/>
    <w:rsid w:val="00344067"/>
    <w:rsid w:val="00344071"/>
    <w:rsid w:val="0034432B"/>
    <w:rsid w:val="003448A4"/>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3800"/>
    <w:rsid w:val="003545D7"/>
    <w:rsid w:val="00354B6C"/>
    <w:rsid w:val="00355DFE"/>
    <w:rsid w:val="00357D2E"/>
    <w:rsid w:val="00357FF4"/>
    <w:rsid w:val="003601AC"/>
    <w:rsid w:val="00360C2E"/>
    <w:rsid w:val="00361C62"/>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3C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45B"/>
    <w:rsid w:val="00390B30"/>
    <w:rsid w:val="00392797"/>
    <w:rsid w:val="00393C15"/>
    <w:rsid w:val="00394108"/>
    <w:rsid w:val="003949B9"/>
    <w:rsid w:val="00394CDA"/>
    <w:rsid w:val="00395C7B"/>
    <w:rsid w:val="00395CE0"/>
    <w:rsid w:val="00395E4C"/>
    <w:rsid w:val="00396052"/>
    <w:rsid w:val="00396CE4"/>
    <w:rsid w:val="00397170"/>
    <w:rsid w:val="003978E3"/>
    <w:rsid w:val="003A0C2C"/>
    <w:rsid w:val="003A0E67"/>
    <w:rsid w:val="003A1A6E"/>
    <w:rsid w:val="003A353D"/>
    <w:rsid w:val="003A4268"/>
    <w:rsid w:val="003A4789"/>
    <w:rsid w:val="003A5ABD"/>
    <w:rsid w:val="003A5E9B"/>
    <w:rsid w:val="003A6A8B"/>
    <w:rsid w:val="003A717C"/>
    <w:rsid w:val="003A7D00"/>
    <w:rsid w:val="003B052E"/>
    <w:rsid w:val="003B0EED"/>
    <w:rsid w:val="003B0FD4"/>
    <w:rsid w:val="003B137D"/>
    <w:rsid w:val="003B1534"/>
    <w:rsid w:val="003B23FD"/>
    <w:rsid w:val="003B2477"/>
    <w:rsid w:val="003B2A43"/>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D7E"/>
    <w:rsid w:val="003D6ED6"/>
    <w:rsid w:val="003D6FA7"/>
    <w:rsid w:val="003D6FAB"/>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67BD3"/>
    <w:rsid w:val="00470C5D"/>
    <w:rsid w:val="00471217"/>
    <w:rsid w:val="00472486"/>
    <w:rsid w:val="00472BAD"/>
    <w:rsid w:val="00472D77"/>
    <w:rsid w:val="00473AA2"/>
    <w:rsid w:val="00474498"/>
    <w:rsid w:val="00474B7C"/>
    <w:rsid w:val="00475876"/>
    <w:rsid w:val="0047654D"/>
    <w:rsid w:val="0047677B"/>
    <w:rsid w:val="00476CAC"/>
    <w:rsid w:val="00481D22"/>
    <w:rsid w:val="00483C91"/>
    <w:rsid w:val="004850E2"/>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D5947"/>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84C"/>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6A78"/>
    <w:rsid w:val="00557164"/>
    <w:rsid w:val="005571C9"/>
    <w:rsid w:val="0055785A"/>
    <w:rsid w:val="0056160F"/>
    <w:rsid w:val="005630E5"/>
    <w:rsid w:val="0056455A"/>
    <w:rsid w:val="005657A8"/>
    <w:rsid w:val="005661E6"/>
    <w:rsid w:val="005704FA"/>
    <w:rsid w:val="0057089F"/>
    <w:rsid w:val="0057155B"/>
    <w:rsid w:val="00571AF2"/>
    <w:rsid w:val="00571BF8"/>
    <w:rsid w:val="00572357"/>
    <w:rsid w:val="0057262B"/>
    <w:rsid w:val="0057267E"/>
    <w:rsid w:val="00573D72"/>
    <w:rsid w:val="005743BE"/>
    <w:rsid w:val="005748DF"/>
    <w:rsid w:val="005769FE"/>
    <w:rsid w:val="00576B7A"/>
    <w:rsid w:val="005773FF"/>
    <w:rsid w:val="005775EB"/>
    <w:rsid w:val="005802D4"/>
    <w:rsid w:val="00580BF1"/>
    <w:rsid w:val="00580C19"/>
    <w:rsid w:val="005817E8"/>
    <w:rsid w:val="0058191D"/>
    <w:rsid w:val="00581983"/>
    <w:rsid w:val="00581F32"/>
    <w:rsid w:val="00583EA8"/>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4FB9"/>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211"/>
    <w:rsid w:val="005E06C0"/>
    <w:rsid w:val="005E0DCB"/>
    <w:rsid w:val="005E1173"/>
    <w:rsid w:val="005E1DA5"/>
    <w:rsid w:val="005E280E"/>
    <w:rsid w:val="005E2FE1"/>
    <w:rsid w:val="005E3BA4"/>
    <w:rsid w:val="005E4199"/>
    <w:rsid w:val="005E5435"/>
    <w:rsid w:val="005E6132"/>
    <w:rsid w:val="005E6518"/>
    <w:rsid w:val="005E659C"/>
    <w:rsid w:val="005E73FA"/>
    <w:rsid w:val="005F14CE"/>
    <w:rsid w:val="005F1F36"/>
    <w:rsid w:val="005F26D0"/>
    <w:rsid w:val="005F3DAC"/>
    <w:rsid w:val="005F413B"/>
    <w:rsid w:val="005F4712"/>
    <w:rsid w:val="005F486A"/>
    <w:rsid w:val="005F4D01"/>
    <w:rsid w:val="005F4E38"/>
    <w:rsid w:val="005F5E84"/>
    <w:rsid w:val="005F652E"/>
    <w:rsid w:val="005F6C71"/>
    <w:rsid w:val="005F7396"/>
    <w:rsid w:val="005F774A"/>
    <w:rsid w:val="006003B3"/>
    <w:rsid w:val="00600433"/>
    <w:rsid w:val="00600BE5"/>
    <w:rsid w:val="00602539"/>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5FCC"/>
    <w:rsid w:val="0062642B"/>
    <w:rsid w:val="00626C13"/>
    <w:rsid w:val="00626CE7"/>
    <w:rsid w:val="006276E9"/>
    <w:rsid w:val="0062787A"/>
    <w:rsid w:val="00627E5E"/>
    <w:rsid w:val="006313E1"/>
    <w:rsid w:val="00631A6F"/>
    <w:rsid w:val="00632680"/>
    <w:rsid w:val="006368F7"/>
    <w:rsid w:val="00636EB1"/>
    <w:rsid w:val="00641237"/>
    <w:rsid w:val="006416CD"/>
    <w:rsid w:val="00641AA2"/>
    <w:rsid w:val="00641DC9"/>
    <w:rsid w:val="00642BC0"/>
    <w:rsid w:val="00643110"/>
    <w:rsid w:val="00643816"/>
    <w:rsid w:val="00643C7F"/>
    <w:rsid w:val="00643DEF"/>
    <w:rsid w:val="00644EA9"/>
    <w:rsid w:val="00645D91"/>
    <w:rsid w:val="00646FF5"/>
    <w:rsid w:val="00650B1B"/>
    <w:rsid w:val="00651218"/>
    <w:rsid w:val="00651229"/>
    <w:rsid w:val="00651AF9"/>
    <w:rsid w:val="00651D1C"/>
    <w:rsid w:val="00652753"/>
    <w:rsid w:val="006529A3"/>
    <w:rsid w:val="00653175"/>
    <w:rsid w:val="0065482A"/>
    <w:rsid w:val="00654A7B"/>
    <w:rsid w:val="006550DC"/>
    <w:rsid w:val="006568D7"/>
    <w:rsid w:val="00657BD7"/>
    <w:rsid w:val="006600A2"/>
    <w:rsid w:val="006604F8"/>
    <w:rsid w:val="00660ABE"/>
    <w:rsid w:val="00660C5E"/>
    <w:rsid w:val="0066198D"/>
    <w:rsid w:val="0066210B"/>
    <w:rsid w:val="00663566"/>
    <w:rsid w:val="00663FAA"/>
    <w:rsid w:val="0066495D"/>
    <w:rsid w:val="00664997"/>
    <w:rsid w:val="0066499D"/>
    <w:rsid w:val="00665336"/>
    <w:rsid w:val="00665796"/>
    <w:rsid w:val="0066586B"/>
    <w:rsid w:val="00665BF0"/>
    <w:rsid w:val="00665CCB"/>
    <w:rsid w:val="00665DBA"/>
    <w:rsid w:val="00665DDE"/>
    <w:rsid w:val="00666C6E"/>
    <w:rsid w:val="00667ABD"/>
    <w:rsid w:val="006702E1"/>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454D"/>
    <w:rsid w:val="006D5928"/>
    <w:rsid w:val="006D5A7E"/>
    <w:rsid w:val="006D5BA6"/>
    <w:rsid w:val="006D7F8C"/>
    <w:rsid w:val="006E131C"/>
    <w:rsid w:val="006E153D"/>
    <w:rsid w:val="006E1A18"/>
    <w:rsid w:val="006E405A"/>
    <w:rsid w:val="006E4253"/>
    <w:rsid w:val="006E5A3B"/>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0AF"/>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6948"/>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C2"/>
    <w:rsid w:val="00796496"/>
    <w:rsid w:val="00796669"/>
    <w:rsid w:val="0079690E"/>
    <w:rsid w:val="007971CA"/>
    <w:rsid w:val="00797E1E"/>
    <w:rsid w:val="007A0112"/>
    <w:rsid w:val="007A0950"/>
    <w:rsid w:val="007A0E20"/>
    <w:rsid w:val="007A2C7B"/>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E7D31"/>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3C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0DF0"/>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133"/>
    <w:rsid w:val="008A6E5B"/>
    <w:rsid w:val="008A7114"/>
    <w:rsid w:val="008A7C72"/>
    <w:rsid w:val="008B12DF"/>
    <w:rsid w:val="008B1B12"/>
    <w:rsid w:val="008B1C2E"/>
    <w:rsid w:val="008B1FF2"/>
    <w:rsid w:val="008B26FD"/>
    <w:rsid w:val="008B2738"/>
    <w:rsid w:val="008B337A"/>
    <w:rsid w:val="008B4B18"/>
    <w:rsid w:val="008B5756"/>
    <w:rsid w:val="008B5CF2"/>
    <w:rsid w:val="008B62C1"/>
    <w:rsid w:val="008B6331"/>
    <w:rsid w:val="008B66AB"/>
    <w:rsid w:val="008B6834"/>
    <w:rsid w:val="008B68F2"/>
    <w:rsid w:val="008B70C0"/>
    <w:rsid w:val="008B7C25"/>
    <w:rsid w:val="008C19F3"/>
    <w:rsid w:val="008C1ACB"/>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2791F"/>
    <w:rsid w:val="00931B6C"/>
    <w:rsid w:val="00931CED"/>
    <w:rsid w:val="009322EA"/>
    <w:rsid w:val="00933E24"/>
    <w:rsid w:val="00933F74"/>
    <w:rsid w:val="009356BF"/>
    <w:rsid w:val="00935752"/>
    <w:rsid w:val="009363DB"/>
    <w:rsid w:val="009378B8"/>
    <w:rsid w:val="009401BB"/>
    <w:rsid w:val="00940E3E"/>
    <w:rsid w:val="009422B1"/>
    <w:rsid w:val="0094275D"/>
    <w:rsid w:val="00943646"/>
    <w:rsid w:val="0094392D"/>
    <w:rsid w:val="00943C7D"/>
    <w:rsid w:val="00943EFC"/>
    <w:rsid w:val="00944700"/>
    <w:rsid w:val="009447C2"/>
    <w:rsid w:val="00944EBC"/>
    <w:rsid w:val="00945D8C"/>
    <w:rsid w:val="00946827"/>
    <w:rsid w:val="00947207"/>
    <w:rsid w:val="009510E4"/>
    <w:rsid w:val="009524FE"/>
    <w:rsid w:val="0095277F"/>
    <w:rsid w:val="00952FFF"/>
    <w:rsid w:val="00953386"/>
    <w:rsid w:val="009536BC"/>
    <w:rsid w:val="00953DE9"/>
    <w:rsid w:val="00953F57"/>
    <w:rsid w:val="0095459C"/>
    <w:rsid w:val="009549F7"/>
    <w:rsid w:val="00954C89"/>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05AA"/>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57E"/>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1EA6"/>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240"/>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B05"/>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1904"/>
    <w:rsid w:val="00A73131"/>
    <w:rsid w:val="00A73B1D"/>
    <w:rsid w:val="00A75080"/>
    <w:rsid w:val="00A75081"/>
    <w:rsid w:val="00A81BD2"/>
    <w:rsid w:val="00A83BFD"/>
    <w:rsid w:val="00A83C63"/>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166"/>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17D77"/>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467C3"/>
    <w:rsid w:val="00B50049"/>
    <w:rsid w:val="00B50956"/>
    <w:rsid w:val="00B50E84"/>
    <w:rsid w:val="00B51446"/>
    <w:rsid w:val="00B52371"/>
    <w:rsid w:val="00B5377C"/>
    <w:rsid w:val="00B5569E"/>
    <w:rsid w:val="00B55A79"/>
    <w:rsid w:val="00B55CCD"/>
    <w:rsid w:val="00B55E89"/>
    <w:rsid w:val="00B562DA"/>
    <w:rsid w:val="00B569D4"/>
    <w:rsid w:val="00B57574"/>
    <w:rsid w:val="00B5771F"/>
    <w:rsid w:val="00B60882"/>
    <w:rsid w:val="00B621B3"/>
    <w:rsid w:val="00B6280B"/>
    <w:rsid w:val="00B62F08"/>
    <w:rsid w:val="00B6315D"/>
    <w:rsid w:val="00B660A3"/>
    <w:rsid w:val="00B66AE0"/>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96B"/>
    <w:rsid w:val="00BB0A06"/>
    <w:rsid w:val="00BB114B"/>
    <w:rsid w:val="00BB2BDD"/>
    <w:rsid w:val="00BB2FAA"/>
    <w:rsid w:val="00BB3D2C"/>
    <w:rsid w:val="00BB490C"/>
    <w:rsid w:val="00BB50E7"/>
    <w:rsid w:val="00BB5398"/>
    <w:rsid w:val="00BB6D9C"/>
    <w:rsid w:val="00BB7464"/>
    <w:rsid w:val="00BB7A89"/>
    <w:rsid w:val="00BB7EC4"/>
    <w:rsid w:val="00BC0ED6"/>
    <w:rsid w:val="00BC1186"/>
    <w:rsid w:val="00BC17BE"/>
    <w:rsid w:val="00BC2005"/>
    <w:rsid w:val="00BC32D8"/>
    <w:rsid w:val="00BC366A"/>
    <w:rsid w:val="00BC4863"/>
    <w:rsid w:val="00BC49BF"/>
    <w:rsid w:val="00BC4A16"/>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579A"/>
    <w:rsid w:val="00C168A1"/>
    <w:rsid w:val="00C20852"/>
    <w:rsid w:val="00C216CD"/>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0CB"/>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4FB"/>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0CC5"/>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C4D"/>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5F50"/>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18C5"/>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4726"/>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1F52"/>
    <w:rsid w:val="00E12393"/>
    <w:rsid w:val="00E12423"/>
    <w:rsid w:val="00E138EC"/>
    <w:rsid w:val="00E1394F"/>
    <w:rsid w:val="00E154D4"/>
    <w:rsid w:val="00E16CD0"/>
    <w:rsid w:val="00E16E8D"/>
    <w:rsid w:val="00E177F5"/>
    <w:rsid w:val="00E17823"/>
    <w:rsid w:val="00E17D42"/>
    <w:rsid w:val="00E20D3D"/>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4B1"/>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2E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04E9"/>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3C1D"/>
    <w:rsid w:val="00ED4C4B"/>
    <w:rsid w:val="00ED6146"/>
    <w:rsid w:val="00ED6545"/>
    <w:rsid w:val="00ED6E80"/>
    <w:rsid w:val="00ED7198"/>
    <w:rsid w:val="00EE04AC"/>
    <w:rsid w:val="00EE0800"/>
    <w:rsid w:val="00EE13BA"/>
    <w:rsid w:val="00EE1A10"/>
    <w:rsid w:val="00EE1B25"/>
    <w:rsid w:val="00EE208A"/>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37E96"/>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A91"/>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0E5"/>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001"/>
    <w:rsid w:val="00FE1C92"/>
    <w:rsid w:val="00FE1E0D"/>
    <w:rsid w:val="00FE29BF"/>
    <w:rsid w:val="00FE3977"/>
    <w:rsid w:val="00FE3F12"/>
    <w:rsid w:val="00FE49DF"/>
    <w:rsid w:val="00FE4D0B"/>
    <w:rsid w:val="00FE52EA"/>
    <w:rsid w:val="00FE59B9"/>
    <w:rsid w:val="00FE5FB0"/>
    <w:rsid w:val="00FE650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C5304"/>
  <w15:chartTrackingRefBased/>
  <w15:docId w15:val="{F57479FC-0654-4B7E-B3A2-DDB42EF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
    <w:name w:val="Unresolved Mention"/>
    <w:basedOn w:val="DefaultParagraphFont"/>
    <w:uiPriority w:val="99"/>
    <w:unhideWhenUsed/>
    <w:rsid w:val="00FC4BFF"/>
    <w:rPr>
      <w:color w:val="605E5C"/>
      <w:shd w:val="clear" w:color="auto" w:fill="E1DFDD"/>
    </w:rPr>
  </w:style>
  <w:style w:type="character" w:customStyle="1"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161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146510300">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aisteailigh@donegal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FF3A5164-C1FB-4C6A-9A5E-A97AFC5D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3310-409C-4BE6-9EE3-7E7A9C076182}">
  <ds:schemaRefs>
    <ds:schemaRef ds:uri="ae41681f-e801-43cc-83d3-5cf8e98f3d0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sharepoint/v3/fields"/>
    <ds:schemaRef ds:uri="01d9a2ad-257b-435a-9783-6313bfb5c4aa"/>
    <ds:schemaRef ds:uri="http://www.w3.org/XML/1998/namespace"/>
    <ds:schemaRef ds:uri="http://purl.org/dc/dcmitype/"/>
  </ds:schemaRefs>
</ds:datastoreItem>
</file>

<file path=customXml/itemProps4.xml><?xml version="1.0" encoding="utf-8"?>
<ds:datastoreItem xmlns:ds="http://schemas.openxmlformats.org/officeDocument/2006/customXml" ds:itemID="{E4131055-E0A1-4D95-B46E-6BD11478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5682</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2</cp:revision>
  <cp:lastPrinted>2019-08-06T22:01:00Z</cp:lastPrinted>
  <dcterms:created xsi:type="dcterms:W3CDTF">2021-11-09T17:18:00Z</dcterms:created>
  <dcterms:modified xsi:type="dcterms:W3CDTF">2021-11-09T17:18:00Z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53760">
    <vt:lpwstr>12</vt:lpwstr>
  </property>
  <property fmtid="{D5CDD505-2E9C-101B-9397-08002B2CF9AE}" pid="4" name="AuthorIds_UIVersion_20992">
    <vt:lpwstr>16</vt:lpwstr>
  </property>
</Properties>
</file>